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04" w:rsidRDefault="00300E04">
      <w:pPr>
        <w:rPr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>
            <wp:extent cx="5477510" cy="905510"/>
            <wp:effectExtent l="19050" t="0" r="8890" b="0"/>
            <wp:docPr id="1" name="Picture 1" descr="http://support.csis.pace.edu/CSISWeb/images/seidenberg_news_by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port.csis.pace.edu/CSISWeb/images/seidenberg_news_byte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9D1" w:rsidRDefault="004A79D1">
      <w:pPr>
        <w:rPr>
          <w:sz w:val="24"/>
          <w:szCs w:val="24"/>
        </w:rPr>
      </w:pPr>
    </w:p>
    <w:p w:rsidR="006928A8" w:rsidRPr="00B04F69" w:rsidRDefault="00B04F69">
      <w:pPr>
        <w:rPr>
          <w:sz w:val="24"/>
          <w:szCs w:val="24"/>
        </w:rPr>
      </w:pPr>
      <w:r w:rsidRPr="00B04F69">
        <w:rPr>
          <w:sz w:val="24"/>
          <w:szCs w:val="24"/>
        </w:rPr>
        <w:t>December 4, 2008</w:t>
      </w:r>
    </w:p>
    <w:p w:rsidR="00B04F69" w:rsidRPr="00B04F69" w:rsidRDefault="00B04F69">
      <w:pPr>
        <w:rPr>
          <w:sz w:val="24"/>
          <w:szCs w:val="24"/>
        </w:rPr>
      </w:pPr>
    </w:p>
    <w:p w:rsidR="00B04F69" w:rsidRPr="00B04F69" w:rsidRDefault="00B04F69">
      <w:pPr>
        <w:rPr>
          <w:b/>
          <w:color w:val="17365D" w:themeColor="text2" w:themeShade="BF"/>
          <w:sz w:val="24"/>
          <w:szCs w:val="24"/>
        </w:rPr>
      </w:pPr>
      <w:r w:rsidRPr="00B04F69">
        <w:rPr>
          <w:b/>
          <w:color w:val="17365D" w:themeColor="text2" w:themeShade="BF"/>
          <w:sz w:val="24"/>
          <w:szCs w:val="24"/>
        </w:rPr>
        <w:t>SEIDENBERG SCHOOL OF COMPUTER SCIENCE AND INFORMATION SYSTEMS</w:t>
      </w:r>
    </w:p>
    <w:p w:rsidR="00B04F69" w:rsidRPr="00B04F69" w:rsidRDefault="00B04F69">
      <w:pPr>
        <w:rPr>
          <w:color w:val="17365D" w:themeColor="text2" w:themeShade="BF"/>
          <w:sz w:val="24"/>
          <w:szCs w:val="24"/>
        </w:rPr>
      </w:pPr>
      <w:r w:rsidRPr="00B04F69">
        <w:rPr>
          <w:b/>
          <w:color w:val="17365D" w:themeColor="text2" w:themeShade="BF"/>
          <w:sz w:val="24"/>
          <w:szCs w:val="24"/>
        </w:rPr>
        <w:t>News Byte #25</w:t>
      </w:r>
    </w:p>
    <w:p w:rsidR="00B04F69" w:rsidRDefault="00B04F69">
      <w:pPr>
        <w:rPr>
          <w:sz w:val="24"/>
          <w:szCs w:val="24"/>
        </w:rPr>
      </w:pPr>
    </w:p>
    <w:p w:rsidR="00FD70AA" w:rsidRPr="00FD70AA" w:rsidRDefault="00FD70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Intergenerational Gerontechnology Program Receives National Recognition</w:t>
      </w:r>
    </w:p>
    <w:p w:rsidR="00FD70AA" w:rsidRDefault="00FD70AA">
      <w:pPr>
        <w:rPr>
          <w:sz w:val="24"/>
          <w:szCs w:val="24"/>
        </w:rPr>
      </w:pPr>
    </w:p>
    <w:p w:rsidR="00B04F69" w:rsidRDefault="00B04F69">
      <w:pPr>
        <w:rPr>
          <w:sz w:val="24"/>
          <w:szCs w:val="24"/>
        </w:rPr>
      </w:pPr>
      <w:r>
        <w:rPr>
          <w:sz w:val="24"/>
          <w:szCs w:val="24"/>
        </w:rPr>
        <w:t xml:space="preserve">Pace University in conjunction with </w:t>
      </w:r>
      <w:r w:rsidR="00991580">
        <w:rPr>
          <w:sz w:val="24"/>
          <w:szCs w:val="24"/>
        </w:rPr>
        <w:t>Westchester Community College, the United Hebrew Geriatric Center, and several Westchester County agencies</w:t>
      </w:r>
      <w:r>
        <w:rPr>
          <w:sz w:val="24"/>
          <w:szCs w:val="24"/>
        </w:rPr>
        <w:t xml:space="preserve"> that comprise the Consortium for Multi-faceted Gerontechnology Research is a recipient of the </w:t>
      </w:r>
      <w:r w:rsidRPr="00991580">
        <w:rPr>
          <w:b/>
          <w:sz w:val="24"/>
          <w:szCs w:val="24"/>
        </w:rPr>
        <w:t>2009 MindAlert Award for General Mental Fitness</w:t>
      </w:r>
      <w:r>
        <w:rPr>
          <w:sz w:val="24"/>
          <w:szCs w:val="24"/>
        </w:rPr>
        <w:t>.  The award</w:t>
      </w:r>
      <w:r w:rsidR="00011F19">
        <w:rPr>
          <w:sz w:val="24"/>
          <w:szCs w:val="24"/>
        </w:rPr>
        <w:t>,</w:t>
      </w:r>
      <w:r>
        <w:rPr>
          <w:sz w:val="24"/>
          <w:szCs w:val="24"/>
        </w:rPr>
        <w:t xml:space="preserve"> which is supported by the MetLife Foundation, was </w:t>
      </w:r>
      <w:r w:rsidR="00991580">
        <w:rPr>
          <w:sz w:val="24"/>
          <w:szCs w:val="24"/>
        </w:rPr>
        <w:t xml:space="preserve">recently </w:t>
      </w:r>
      <w:r>
        <w:rPr>
          <w:sz w:val="24"/>
          <w:szCs w:val="24"/>
        </w:rPr>
        <w:t>announced by the American Society on Aging (ASA) and is</w:t>
      </w:r>
      <w:r w:rsidR="00991580">
        <w:rPr>
          <w:sz w:val="24"/>
          <w:szCs w:val="24"/>
        </w:rPr>
        <w:t xml:space="preserve"> given</w:t>
      </w:r>
      <w:r>
        <w:rPr>
          <w:sz w:val="24"/>
          <w:szCs w:val="24"/>
        </w:rPr>
        <w:t xml:space="preserve"> in recognition of innovative</w:t>
      </w:r>
      <w:r w:rsidR="00991580">
        <w:rPr>
          <w:sz w:val="24"/>
          <w:szCs w:val="24"/>
        </w:rPr>
        <w:t xml:space="preserve"> community-based</w:t>
      </w:r>
      <w:r>
        <w:rPr>
          <w:sz w:val="24"/>
          <w:szCs w:val="24"/>
        </w:rPr>
        <w:t xml:space="preserve"> programs that </w:t>
      </w:r>
      <w:r w:rsidR="00991580">
        <w:rPr>
          <w:sz w:val="24"/>
          <w:szCs w:val="24"/>
        </w:rPr>
        <w:t>translate research into practical activities that promote cognitive health in older adults</w:t>
      </w:r>
      <w:r>
        <w:rPr>
          <w:sz w:val="24"/>
          <w:szCs w:val="24"/>
        </w:rPr>
        <w:t>.</w:t>
      </w:r>
    </w:p>
    <w:p w:rsidR="00B04F69" w:rsidRDefault="00B04F69">
      <w:pPr>
        <w:rPr>
          <w:sz w:val="24"/>
          <w:szCs w:val="24"/>
        </w:rPr>
      </w:pPr>
    </w:p>
    <w:p w:rsidR="00B04F69" w:rsidRDefault="00B04F69">
      <w:pPr>
        <w:rPr>
          <w:sz w:val="24"/>
          <w:szCs w:val="24"/>
        </w:rPr>
      </w:pPr>
      <w:r>
        <w:rPr>
          <w:sz w:val="24"/>
          <w:szCs w:val="24"/>
        </w:rPr>
        <w:t>Specifically, the award recognizes the research program</w:t>
      </w:r>
      <w:r w:rsidR="00991580">
        <w:rPr>
          <w:sz w:val="24"/>
          <w:szCs w:val="24"/>
        </w:rPr>
        <w:t xml:space="preserve"> in intergenerational computing</w:t>
      </w:r>
      <w:r>
        <w:rPr>
          <w:sz w:val="24"/>
          <w:szCs w:val="24"/>
        </w:rPr>
        <w:t xml:space="preserve"> </w:t>
      </w:r>
      <w:r w:rsidR="007F2FC9">
        <w:rPr>
          <w:sz w:val="24"/>
          <w:szCs w:val="24"/>
        </w:rPr>
        <w:t xml:space="preserve">that was </w:t>
      </w:r>
      <w:r>
        <w:rPr>
          <w:sz w:val="24"/>
          <w:szCs w:val="24"/>
        </w:rPr>
        <w:t xml:space="preserve">conceived and implemented by </w:t>
      </w:r>
      <w:r w:rsidRPr="00991580">
        <w:rPr>
          <w:b/>
          <w:sz w:val="24"/>
          <w:szCs w:val="24"/>
        </w:rPr>
        <w:t>Jean Coppola</w:t>
      </w:r>
      <w:r>
        <w:rPr>
          <w:sz w:val="24"/>
          <w:szCs w:val="24"/>
        </w:rPr>
        <w:t xml:space="preserve">, </w:t>
      </w:r>
      <w:r w:rsidRPr="00991580">
        <w:rPr>
          <w:b/>
          <w:sz w:val="24"/>
          <w:szCs w:val="24"/>
        </w:rPr>
        <w:t>PhD</w:t>
      </w:r>
      <w:r>
        <w:rPr>
          <w:sz w:val="24"/>
          <w:szCs w:val="24"/>
        </w:rPr>
        <w:t xml:space="preserve">, from the Technology Systems Department of the Seidenberg School.  Begun in 2005, the program was designed to bridge the “digital divide” between older adults and </w:t>
      </w:r>
      <w:r w:rsidR="00991580">
        <w:rPr>
          <w:sz w:val="24"/>
          <w:szCs w:val="24"/>
        </w:rPr>
        <w:t>their ability to access and use computer technology</w:t>
      </w:r>
      <w:r>
        <w:rPr>
          <w:sz w:val="24"/>
          <w:szCs w:val="24"/>
        </w:rPr>
        <w:t>.</w:t>
      </w:r>
    </w:p>
    <w:p w:rsidR="00B04F69" w:rsidRDefault="00B04F69">
      <w:pPr>
        <w:rPr>
          <w:sz w:val="24"/>
          <w:szCs w:val="24"/>
        </w:rPr>
      </w:pPr>
    </w:p>
    <w:p w:rsidR="00E52DC9" w:rsidRDefault="00B04F69">
      <w:pPr>
        <w:rPr>
          <w:sz w:val="24"/>
          <w:szCs w:val="24"/>
        </w:rPr>
      </w:pPr>
      <w:r>
        <w:rPr>
          <w:sz w:val="24"/>
          <w:szCs w:val="24"/>
        </w:rPr>
        <w:t xml:space="preserve">Pace undergraduates enrolled in CIS 102T Intergenerational Computing </w:t>
      </w:r>
      <w:r w:rsidR="00991580">
        <w:rPr>
          <w:sz w:val="24"/>
          <w:szCs w:val="24"/>
        </w:rPr>
        <w:t>receive</w:t>
      </w:r>
      <w:r>
        <w:rPr>
          <w:sz w:val="24"/>
          <w:szCs w:val="24"/>
        </w:rPr>
        <w:t xml:space="preserve"> instruction in social gerontology theory and in how to teach older adults.  They then go out to a senior facility where they work one-on-one </w:t>
      </w:r>
      <w:r w:rsidR="00E52DC9">
        <w:rPr>
          <w:sz w:val="24"/>
          <w:szCs w:val="24"/>
        </w:rPr>
        <w:t>with an assigned senior</w:t>
      </w:r>
      <w:r>
        <w:rPr>
          <w:sz w:val="24"/>
          <w:szCs w:val="24"/>
        </w:rPr>
        <w:t xml:space="preserve"> over a seven week period.  Seniors </w:t>
      </w:r>
      <w:r w:rsidR="00991580">
        <w:rPr>
          <w:sz w:val="24"/>
          <w:szCs w:val="24"/>
        </w:rPr>
        <w:t>learn</w:t>
      </w:r>
      <w:r>
        <w:rPr>
          <w:sz w:val="24"/>
          <w:szCs w:val="24"/>
        </w:rPr>
        <w:t xml:space="preserve"> how to a</w:t>
      </w:r>
      <w:r w:rsidR="00991580">
        <w:rPr>
          <w:sz w:val="24"/>
          <w:szCs w:val="24"/>
        </w:rPr>
        <w:t xml:space="preserve">ccess the Internet, send e-mail and photos </w:t>
      </w:r>
      <w:r>
        <w:rPr>
          <w:sz w:val="24"/>
          <w:szCs w:val="24"/>
        </w:rPr>
        <w:t xml:space="preserve">to family and friends, create greeting cards, and </w:t>
      </w:r>
      <w:r w:rsidR="00991580">
        <w:rPr>
          <w:sz w:val="24"/>
          <w:szCs w:val="24"/>
        </w:rPr>
        <w:t>search the Web</w:t>
      </w:r>
      <w:r>
        <w:rPr>
          <w:sz w:val="24"/>
          <w:szCs w:val="24"/>
        </w:rPr>
        <w:t xml:space="preserve"> for medical</w:t>
      </w:r>
      <w:r w:rsidR="003F49DD">
        <w:rPr>
          <w:sz w:val="24"/>
          <w:szCs w:val="24"/>
        </w:rPr>
        <w:t>,</w:t>
      </w:r>
      <w:r>
        <w:rPr>
          <w:sz w:val="24"/>
          <w:szCs w:val="24"/>
        </w:rPr>
        <w:t xml:space="preserve"> financial</w:t>
      </w:r>
      <w:r w:rsidR="003F49DD">
        <w:rPr>
          <w:sz w:val="24"/>
          <w:szCs w:val="24"/>
        </w:rPr>
        <w:t>, and other</w:t>
      </w:r>
      <w:r>
        <w:rPr>
          <w:sz w:val="24"/>
          <w:szCs w:val="24"/>
        </w:rPr>
        <w:t xml:space="preserve"> information.  This pairing of college students </w:t>
      </w:r>
      <w:r w:rsidR="00E52DC9">
        <w:rPr>
          <w:sz w:val="24"/>
          <w:szCs w:val="24"/>
        </w:rPr>
        <w:t>with</w:t>
      </w:r>
      <w:r>
        <w:rPr>
          <w:sz w:val="24"/>
          <w:szCs w:val="24"/>
        </w:rPr>
        <w:t xml:space="preserve"> older adults has proved beneficial to both.  Learning how to use technology has resulted in a greater sense of well-being and self-worth, increased cognitive functioning, and a reduced sense of social isolation</w:t>
      </w:r>
      <w:r w:rsidR="00991580">
        <w:rPr>
          <w:sz w:val="24"/>
          <w:szCs w:val="24"/>
        </w:rPr>
        <w:t xml:space="preserve"> on the part of the seniors</w:t>
      </w:r>
      <w:r>
        <w:rPr>
          <w:sz w:val="24"/>
          <w:szCs w:val="24"/>
        </w:rPr>
        <w:t>.</w:t>
      </w:r>
      <w:r w:rsidR="0026025D">
        <w:rPr>
          <w:sz w:val="24"/>
          <w:szCs w:val="24"/>
        </w:rPr>
        <w:t xml:space="preserve">  Additional benefits include satisfaction in learning something new and in developing friendships with their young mentors.</w:t>
      </w:r>
      <w:r w:rsidR="007F2FC9">
        <w:rPr>
          <w:sz w:val="24"/>
          <w:szCs w:val="24"/>
        </w:rPr>
        <w:t xml:space="preserve"> </w:t>
      </w:r>
      <w:r w:rsidR="00E52DC9">
        <w:rPr>
          <w:sz w:val="24"/>
          <w:szCs w:val="24"/>
        </w:rPr>
        <w:t>The students, on the other hand, learn to appreciate the ability of older citizens to acquire new skills and gain a sense of satisfaction from helping them to do so.</w:t>
      </w:r>
    </w:p>
    <w:p w:rsidR="00E52DC9" w:rsidRDefault="00E52DC9">
      <w:pPr>
        <w:rPr>
          <w:sz w:val="24"/>
          <w:szCs w:val="24"/>
        </w:rPr>
      </w:pPr>
    </w:p>
    <w:p w:rsidR="0026025D" w:rsidRDefault="0026025D">
      <w:pPr>
        <w:rPr>
          <w:sz w:val="24"/>
          <w:szCs w:val="24"/>
        </w:rPr>
      </w:pPr>
      <w:r>
        <w:rPr>
          <w:sz w:val="24"/>
          <w:szCs w:val="24"/>
        </w:rPr>
        <w:t>This innovative program, which has been ref</w:t>
      </w:r>
      <w:r w:rsidR="00011F19">
        <w:rPr>
          <w:sz w:val="24"/>
          <w:szCs w:val="24"/>
        </w:rPr>
        <w:t xml:space="preserve">ined and modified over time, </w:t>
      </w:r>
      <w:r w:rsidR="00991580">
        <w:rPr>
          <w:sz w:val="24"/>
          <w:szCs w:val="24"/>
        </w:rPr>
        <w:t>has grown in size and</w:t>
      </w:r>
      <w:r>
        <w:rPr>
          <w:sz w:val="24"/>
          <w:szCs w:val="24"/>
        </w:rPr>
        <w:t xml:space="preserve"> popularity.  It has also attracted considerable press coverage, received numerous awards, and </w:t>
      </w:r>
      <w:r w:rsidR="00991580">
        <w:rPr>
          <w:sz w:val="24"/>
          <w:szCs w:val="24"/>
        </w:rPr>
        <w:t xml:space="preserve">has been </w:t>
      </w:r>
      <w:r>
        <w:rPr>
          <w:sz w:val="24"/>
          <w:szCs w:val="24"/>
        </w:rPr>
        <w:t xml:space="preserve">the </w:t>
      </w:r>
      <w:r w:rsidR="00991580">
        <w:rPr>
          <w:sz w:val="24"/>
          <w:szCs w:val="24"/>
        </w:rPr>
        <w:t>recipient</w:t>
      </w:r>
      <w:r>
        <w:rPr>
          <w:sz w:val="24"/>
          <w:szCs w:val="24"/>
        </w:rPr>
        <w:t xml:space="preserve"> of several modest research grants.</w:t>
      </w:r>
    </w:p>
    <w:p w:rsidR="0026025D" w:rsidRDefault="0026025D">
      <w:pPr>
        <w:rPr>
          <w:sz w:val="24"/>
          <w:szCs w:val="24"/>
        </w:rPr>
      </w:pPr>
    </w:p>
    <w:p w:rsidR="00B04F69" w:rsidRPr="00B04F69" w:rsidRDefault="0026025D">
      <w:pPr>
        <w:rPr>
          <w:sz w:val="24"/>
          <w:szCs w:val="24"/>
        </w:rPr>
      </w:pPr>
      <w:r>
        <w:rPr>
          <w:sz w:val="24"/>
          <w:szCs w:val="24"/>
        </w:rPr>
        <w:t>Dr. Coppola will accept the award at a special event</w:t>
      </w:r>
      <w:r w:rsidR="00991580">
        <w:rPr>
          <w:sz w:val="24"/>
          <w:szCs w:val="24"/>
        </w:rPr>
        <w:t xml:space="preserve"> to be held during</w:t>
      </w:r>
      <w:r>
        <w:rPr>
          <w:sz w:val="24"/>
          <w:szCs w:val="24"/>
        </w:rPr>
        <w:t xml:space="preserve"> the American Society on Aging/National Council on </w:t>
      </w:r>
      <w:r w:rsidRPr="00991580">
        <w:rPr>
          <w:i/>
          <w:sz w:val="24"/>
          <w:szCs w:val="24"/>
        </w:rPr>
        <w:t>Aging in America</w:t>
      </w:r>
      <w:r>
        <w:rPr>
          <w:sz w:val="24"/>
          <w:szCs w:val="24"/>
        </w:rPr>
        <w:t xml:space="preserve"> Conference, in Las Vegas, Nevada in mid-March where she will also present her latest research findings in gerontechnology.</w:t>
      </w:r>
    </w:p>
    <w:sectPr w:rsidR="00B04F69" w:rsidRPr="00B04F69" w:rsidSect="00300E0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04F69"/>
    <w:rsid w:val="00011F19"/>
    <w:rsid w:val="00214FF0"/>
    <w:rsid w:val="00221B77"/>
    <w:rsid w:val="0026025D"/>
    <w:rsid w:val="00300E04"/>
    <w:rsid w:val="003F49DD"/>
    <w:rsid w:val="004367F1"/>
    <w:rsid w:val="004722C1"/>
    <w:rsid w:val="004A79D1"/>
    <w:rsid w:val="006928A8"/>
    <w:rsid w:val="007F2FC9"/>
    <w:rsid w:val="007F4F31"/>
    <w:rsid w:val="00991580"/>
    <w:rsid w:val="00AD2E8F"/>
    <w:rsid w:val="00B04F69"/>
    <w:rsid w:val="00C17D2A"/>
    <w:rsid w:val="00C93427"/>
    <w:rsid w:val="00E52DC9"/>
    <w:rsid w:val="00E71418"/>
    <w:rsid w:val="00F409BA"/>
    <w:rsid w:val="00FD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support.csis.pace.edu/CSISWeb/images/seidenberg_news_byte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gfrancisco</dc:creator>
  <cp:keywords/>
  <dc:description/>
  <cp:lastModifiedBy>gfrancisco</cp:lastModifiedBy>
  <cp:revision>2</cp:revision>
  <cp:lastPrinted>2008-12-04T22:51:00Z</cp:lastPrinted>
  <dcterms:created xsi:type="dcterms:W3CDTF">2008-12-08T18:33:00Z</dcterms:created>
  <dcterms:modified xsi:type="dcterms:W3CDTF">2008-12-08T18:33:00Z</dcterms:modified>
</cp:coreProperties>
</file>