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A8" w:rsidRPr="00822BB8" w:rsidRDefault="00443FA8" w:rsidP="00443FA8">
      <w:pPr>
        <w:jc w:val="center"/>
        <w:rPr>
          <w:b/>
          <w:caps/>
          <w:sz w:val="124"/>
          <w:szCs w:val="1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22BB8">
        <w:rPr>
          <w:b/>
          <w:caps/>
          <w:sz w:val="124"/>
          <w:szCs w:val="1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Telikin</w:t>
      </w:r>
    </w:p>
    <w:p w:rsidR="00443FA8" w:rsidRPr="00C616D6" w:rsidRDefault="00443FA8" w:rsidP="00443FA8">
      <w:pPr>
        <w:rPr>
          <w:rFonts w:asciiTheme="majorHAnsi" w:hAnsiTheme="majorHAnsi"/>
          <w:caps/>
          <w:noProof/>
          <w:sz w:val="24"/>
          <w:szCs w:val="24"/>
        </w:rPr>
      </w:pPr>
      <w:r w:rsidRPr="00C616D6">
        <w:rPr>
          <w:rFonts w:asciiTheme="majorHAnsi" w:hAnsiTheme="majorHAnsi"/>
          <w:caps/>
          <w:noProof/>
          <w:sz w:val="24"/>
          <w:szCs w:val="24"/>
        </w:rPr>
        <w:t>In united hebrew the telikin is used for</w:t>
      </w:r>
    </w:p>
    <w:p w:rsidR="005E7686" w:rsidRPr="00C616D6" w:rsidRDefault="008E3177" w:rsidP="00443FA8">
      <w:pPr>
        <w:pStyle w:val="ListParagraph"/>
        <w:numPr>
          <w:ilvl w:val="0"/>
          <w:numId w:val="1"/>
        </w:numPr>
        <w:rPr>
          <w:rFonts w:asciiTheme="majorHAnsi" w:hAnsiTheme="majorHAnsi"/>
          <w:sz w:val="24"/>
          <w:szCs w:val="24"/>
        </w:rPr>
      </w:pPr>
      <w:r w:rsidRPr="00C616D6">
        <w:rPr>
          <w:rFonts w:asciiTheme="majorHAnsi" w:hAnsiTheme="majorHAnsi"/>
          <w:sz w:val="24"/>
          <w:szCs w:val="24"/>
        </w:rPr>
        <w:t>P</w:t>
      </w:r>
      <w:r w:rsidR="00A37418">
        <w:rPr>
          <w:rFonts w:asciiTheme="majorHAnsi" w:hAnsiTheme="majorHAnsi"/>
          <w:sz w:val="24"/>
          <w:szCs w:val="24"/>
        </w:rPr>
        <w:t xml:space="preserve">atients to listen and watch </w:t>
      </w:r>
      <w:proofErr w:type="spellStart"/>
      <w:r w:rsidR="00A37418">
        <w:rPr>
          <w:rFonts w:asciiTheme="majorHAnsi" w:hAnsiTheme="majorHAnsi"/>
          <w:sz w:val="24"/>
          <w:szCs w:val="24"/>
        </w:rPr>
        <w:t>you</w:t>
      </w:r>
      <w:r w:rsidRPr="00C616D6">
        <w:rPr>
          <w:rFonts w:asciiTheme="majorHAnsi" w:hAnsiTheme="majorHAnsi"/>
          <w:sz w:val="24"/>
          <w:szCs w:val="24"/>
        </w:rPr>
        <w:t>tube</w:t>
      </w:r>
      <w:proofErr w:type="spellEnd"/>
      <w:r w:rsidRPr="00C616D6">
        <w:rPr>
          <w:rFonts w:asciiTheme="majorHAnsi" w:hAnsiTheme="majorHAnsi"/>
          <w:sz w:val="24"/>
          <w:szCs w:val="24"/>
        </w:rPr>
        <w:t xml:space="preserve"> while exercising.</w:t>
      </w:r>
    </w:p>
    <w:p w:rsidR="005E7686" w:rsidRPr="00C616D6" w:rsidRDefault="008E3177" w:rsidP="00443FA8">
      <w:pPr>
        <w:pStyle w:val="ListParagraph"/>
        <w:numPr>
          <w:ilvl w:val="0"/>
          <w:numId w:val="1"/>
        </w:numPr>
        <w:rPr>
          <w:rFonts w:asciiTheme="majorHAnsi" w:hAnsiTheme="majorHAnsi"/>
          <w:sz w:val="24"/>
          <w:szCs w:val="24"/>
        </w:rPr>
      </w:pPr>
      <w:r w:rsidRPr="00C616D6">
        <w:rPr>
          <w:rFonts w:asciiTheme="majorHAnsi" w:hAnsiTheme="majorHAnsi"/>
          <w:sz w:val="24"/>
          <w:szCs w:val="24"/>
        </w:rPr>
        <w:t>Read t</w:t>
      </w:r>
      <w:r w:rsidR="00443FA8" w:rsidRPr="00C616D6">
        <w:rPr>
          <w:rFonts w:asciiTheme="majorHAnsi" w:hAnsiTheme="majorHAnsi"/>
          <w:sz w:val="24"/>
          <w:szCs w:val="24"/>
        </w:rPr>
        <w:t>he news and check the weather (</w:t>
      </w:r>
      <w:r w:rsidRPr="00C616D6">
        <w:rPr>
          <w:rFonts w:asciiTheme="majorHAnsi" w:hAnsiTheme="majorHAnsi"/>
          <w:sz w:val="24"/>
          <w:szCs w:val="24"/>
        </w:rPr>
        <w:t xml:space="preserve">allows them to use touch screen </w:t>
      </w:r>
      <w:r w:rsidR="00A37418">
        <w:rPr>
          <w:rFonts w:asciiTheme="majorHAnsi" w:hAnsiTheme="majorHAnsi"/>
          <w:sz w:val="24"/>
          <w:szCs w:val="24"/>
        </w:rPr>
        <w:t xml:space="preserve">computer </w:t>
      </w:r>
      <w:r w:rsidRPr="00C616D6">
        <w:rPr>
          <w:rFonts w:asciiTheme="majorHAnsi" w:hAnsiTheme="majorHAnsi"/>
          <w:sz w:val="24"/>
          <w:szCs w:val="24"/>
        </w:rPr>
        <w:t>for fine motor skills.)</w:t>
      </w:r>
    </w:p>
    <w:p w:rsidR="005E7686" w:rsidRPr="00C616D6" w:rsidRDefault="00A37418" w:rsidP="00443FA8">
      <w:pPr>
        <w:pStyle w:val="ListParagraph"/>
        <w:numPr>
          <w:ilvl w:val="0"/>
          <w:numId w:val="1"/>
        </w:numPr>
        <w:rPr>
          <w:rFonts w:asciiTheme="majorHAnsi" w:hAnsiTheme="majorHAnsi"/>
          <w:sz w:val="24"/>
          <w:szCs w:val="24"/>
        </w:rPr>
      </w:pPr>
      <w:r>
        <w:rPr>
          <w:rFonts w:asciiTheme="majorHAnsi" w:hAnsiTheme="majorHAnsi"/>
          <w:sz w:val="24"/>
          <w:szCs w:val="24"/>
        </w:rPr>
        <w:t>Games-</w:t>
      </w:r>
      <w:r w:rsidR="008E3177" w:rsidRPr="00C616D6">
        <w:rPr>
          <w:rFonts w:asciiTheme="majorHAnsi" w:hAnsiTheme="majorHAnsi"/>
          <w:sz w:val="24"/>
          <w:szCs w:val="24"/>
        </w:rPr>
        <w:t xml:space="preserve"> Memory</w:t>
      </w:r>
      <w:r>
        <w:rPr>
          <w:rFonts w:asciiTheme="majorHAnsi" w:hAnsiTheme="majorHAnsi"/>
          <w:sz w:val="24"/>
          <w:szCs w:val="24"/>
        </w:rPr>
        <w:t xml:space="preserve"> game</w:t>
      </w:r>
      <w:r w:rsidR="008E3177" w:rsidRPr="00C616D6">
        <w:rPr>
          <w:rFonts w:asciiTheme="majorHAnsi" w:hAnsiTheme="majorHAnsi"/>
          <w:sz w:val="24"/>
          <w:szCs w:val="24"/>
        </w:rPr>
        <w:t>, Bl</w:t>
      </w:r>
      <w:r>
        <w:rPr>
          <w:rFonts w:asciiTheme="majorHAnsi" w:hAnsiTheme="majorHAnsi"/>
          <w:sz w:val="24"/>
          <w:szCs w:val="24"/>
        </w:rPr>
        <w:t xml:space="preserve">ackjack, and Photo Scramble. Did </w:t>
      </w:r>
      <w:r w:rsidR="008E3177" w:rsidRPr="00C616D6">
        <w:rPr>
          <w:rFonts w:asciiTheme="majorHAnsi" w:hAnsiTheme="majorHAnsi"/>
          <w:sz w:val="24"/>
          <w:szCs w:val="24"/>
        </w:rPr>
        <w:t>not play FreeCell or Mahjong.</w:t>
      </w:r>
    </w:p>
    <w:p w:rsidR="005E7686" w:rsidRPr="00C616D6" w:rsidRDefault="008E3177" w:rsidP="00443FA8">
      <w:pPr>
        <w:pStyle w:val="ListParagraph"/>
        <w:numPr>
          <w:ilvl w:val="0"/>
          <w:numId w:val="1"/>
        </w:numPr>
        <w:rPr>
          <w:rFonts w:asciiTheme="majorHAnsi" w:hAnsiTheme="majorHAnsi"/>
          <w:sz w:val="24"/>
          <w:szCs w:val="24"/>
        </w:rPr>
      </w:pPr>
      <w:r w:rsidRPr="00C616D6">
        <w:rPr>
          <w:rFonts w:asciiTheme="majorHAnsi" w:hAnsiTheme="majorHAnsi"/>
          <w:sz w:val="24"/>
          <w:szCs w:val="24"/>
        </w:rPr>
        <w:t>Use the calenda</w:t>
      </w:r>
      <w:r w:rsidR="00A37418">
        <w:rPr>
          <w:rFonts w:asciiTheme="majorHAnsi" w:hAnsiTheme="majorHAnsi"/>
          <w:sz w:val="24"/>
          <w:szCs w:val="24"/>
        </w:rPr>
        <w:t xml:space="preserve">r to record certain information </w:t>
      </w:r>
      <w:r w:rsidR="00C616D6">
        <w:rPr>
          <w:rFonts w:asciiTheme="majorHAnsi" w:hAnsiTheme="majorHAnsi"/>
          <w:sz w:val="24"/>
          <w:szCs w:val="24"/>
        </w:rPr>
        <w:t>(</w:t>
      </w:r>
      <w:r w:rsidR="00595631" w:rsidRPr="00C616D6">
        <w:rPr>
          <w:rFonts w:asciiTheme="majorHAnsi" w:hAnsiTheme="majorHAnsi"/>
          <w:sz w:val="24"/>
          <w:szCs w:val="24"/>
        </w:rPr>
        <w:t>typing helps to strengthen their fingers)</w:t>
      </w:r>
      <w:r w:rsidR="00A37418">
        <w:rPr>
          <w:rFonts w:asciiTheme="majorHAnsi" w:hAnsiTheme="majorHAnsi"/>
          <w:sz w:val="24"/>
          <w:szCs w:val="24"/>
        </w:rPr>
        <w:t>.</w:t>
      </w:r>
    </w:p>
    <w:p w:rsidR="005C50E9" w:rsidRPr="00C616D6" w:rsidRDefault="005C50E9" w:rsidP="00443FA8">
      <w:pPr>
        <w:rPr>
          <w:rFonts w:asciiTheme="majorHAnsi" w:hAnsiTheme="majorHAnsi"/>
          <w:sz w:val="24"/>
          <w:szCs w:val="24"/>
        </w:rPr>
      </w:pPr>
    </w:p>
    <w:p w:rsidR="007B4082" w:rsidRPr="00C616D6" w:rsidRDefault="00957A67" w:rsidP="00443FA8">
      <w:pPr>
        <w:rPr>
          <w:rFonts w:asciiTheme="majorHAnsi" w:hAnsiTheme="majorHAnsi"/>
          <w:sz w:val="24"/>
          <w:szCs w:val="24"/>
        </w:rPr>
      </w:pPr>
      <w:r w:rsidRPr="00C616D6">
        <w:rPr>
          <w:rFonts w:asciiTheme="majorHAnsi" w:hAnsiTheme="majorHAnsi"/>
          <w:sz w:val="24"/>
          <w:szCs w:val="24"/>
        </w:rPr>
        <w:t>MEMORY GAME HAS</w:t>
      </w:r>
    </w:p>
    <w:p w:rsidR="007B4082" w:rsidRPr="00C616D6" w:rsidRDefault="007B4082" w:rsidP="007B4082">
      <w:pPr>
        <w:pStyle w:val="ListParagraph"/>
        <w:numPr>
          <w:ilvl w:val="0"/>
          <w:numId w:val="3"/>
        </w:numPr>
        <w:rPr>
          <w:rFonts w:asciiTheme="majorHAnsi" w:hAnsiTheme="majorHAnsi"/>
          <w:sz w:val="24"/>
          <w:szCs w:val="24"/>
        </w:rPr>
      </w:pPr>
      <w:r w:rsidRPr="00C616D6">
        <w:rPr>
          <w:rFonts w:asciiTheme="majorHAnsi" w:hAnsiTheme="majorHAnsi"/>
          <w:sz w:val="24"/>
          <w:szCs w:val="24"/>
        </w:rPr>
        <w:t xml:space="preserve">Improved </w:t>
      </w:r>
      <w:r w:rsidR="00A37418">
        <w:rPr>
          <w:rFonts w:asciiTheme="majorHAnsi" w:hAnsiTheme="majorHAnsi"/>
          <w:sz w:val="24"/>
          <w:szCs w:val="24"/>
        </w:rPr>
        <w:t>hand-eye</w:t>
      </w:r>
      <w:r w:rsidRPr="00C616D6">
        <w:rPr>
          <w:rFonts w:asciiTheme="majorHAnsi" w:hAnsiTheme="majorHAnsi"/>
          <w:sz w:val="24"/>
          <w:szCs w:val="24"/>
        </w:rPr>
        <w:t xml:space="preserve"> coordination</w:t>
      </w:r>
      <w:r w:rsidR="00822BB8" w:rsidRPr="00C616D6">
        <w:rPr>
          <w:rFonts w:asciiTheme="majorHAnsi" w:hAnsiTheme="majorHAnsi"/>
          <w:sz w:val="24"/>
          <w:szCs w:val="24"/>
        </w:rPr>
        <w:t>.</w:t>
      </w:r>
    </w:p>
    <w:p w:rsidR="007B4082" w:rsidRPr="00C616D6" w:rsidRDefault="007B4082" w:rsidP="0061563C">
      <w:pPr>
        <w:pStyle w:val="ListParagraph"/>
        <w:numPr>
          <w:ilvl w:val="0"/>
          <w:numId w:val="3"/>
        </w:numPr>
        <w:rPr>
          <w:rFonts w:asciiTheme="majorHAnsi" w:hAnsiTheme="majorHAnsi"/>
          <w:sz w:val="24"/>
          <w:szCs w:val="24"/>
        </w:rPr>
      </w:pPr>
      <w:r w:rsidRPr="00C616D6">
        <w:rPr>
          <w:rFonts w:asciiTheme="majorHAnsi" w:hAnsiTheme="majorHAnsi"/>
          <w:sz w:val="24"/>
          <w:szCs w:val="24"/>
        </w:rPr>
        <w:t xml:space="preserve">Improved </w:t>
      </w:r>
      <w:r w:rsidR="0061563C" w:rsidRPr="00C616D6">
        <w:rPr>
          <w:rFonts w:asciiTheme="majorHAnsi" w:hAnsiTheme="majorHAnsi"/>
          <w:sz w:val="24"/>
          <w:szCs w:val="24"/>
        </w:rPr>
        <w:t>dext</w:t>
      </w:r>
      <w:r w:rsidRPr="00C616D6">
        <w:rPr>
          <w:rFonts w:asciiTheme="majorHAnsi" w:hAnsiTheme="majorHAnsi"/>
          <w:sz w:val="24"/>
          <w:szCs w:val="24"/>
        </w:rPr>
        <w:t>erity</w:t>
      </w:r>
      <w:r w:rsidR="002D7A45" w:rsidRPr="00C616D6">
        <w:rPr>
          <w:rFonts w:asciiTheme="majorHAnsi" w:hAnsiTheme="majorHAnsi"/>
          <w:sz w:val="24"/>
          <w:szCs w:val="24"/>
        </w:rPr>
        <w:t xml:space="preserve"> -</w:t>
      </w:r>
      <w:r w:rsidR="002D7A45" w:rsidRPr="00C616D6">
        <w:rPr>
          <w:rStyle w:val="apple-style-span"/>
          <w:rFonts w:asciiTheme="majorHAnsi" w:hAnsiTheme="majorHAnsi" w:cs="Arial"/>
          <w:color w:val="000000"/>
          <w:sz w:val="24"/>
          <w:szCs w:val="24"/>
        </w:rPr>
        <w:t>the development of these skills allows one to be able to complete tasks such as</w:t>
      </w:r>
      <w:r w:rsidR="00822BB8" w:rsidRPr="00C616D6">
        <w:rPr>
          <w:rStyle w:val="apple-style-span"/>
          <w:rFonts w:asciiTheme="majorHAnsi" w:hAnsiTheme="majorHAnsi" w:cs="Arial"/>
          <w:color w:val="000000"/>
          <w:sz w:val="24"/>
          <w:szCs w:val="24"/>
        </w:rPr>
        <w:t xml:space="preserve"> writing, drawing, and buttoning.</w:t>
      </w:r>
    </w:p>
    <w:p w:rsidR="0061563C" w:rsidRPr="00C616D6" w:rsidRDefault="005C50E9" w:rsidP="0061563C">
      <w:pPr>
        <w:pStyle w:val="ListParagraph"/>
        <w:numPr>
          <w:ilvl w:val="0"/>
          <w:numId w:val="3"/>
        </w:numPr>
        <w:rPr>
          <w:rFonts w:asciiTheme="majorHAnsi" w:hAnsiTheme="majorHAnsi"/>
          <w:sz w:val="24"/>
          <w:szCs w:val="24"/>
        </w:rPr>
      </w:pPr>
      <w:r w:rsidRPr="00C616D6">
        <w:rPr>
          <w:rFonts w:asciiTheme="majorHAnsi" w:hAnsiTheme="majorHAnsi"/>
          <w:sz w:val="24"/>
          <w:szCs w:val="24"/>
        </w:rPr>
        <w:t>Keeps the patients</w:t>
      </w:r>
      <w:r w:rsidR="0061563C" w:rsidRPr="00C616D6">
        <w:rPr>
          <w:rFonts w:asciiTheme="majorHAnsi" w:hAnsiTheme="majorHAnsi"/>
          <w:sz w:val="24"/>
          <w:szCs w:val="24"/>
        </w:rPr>
        <w:t xml:space="preserve"> mind sharp</w:t>
      </w:r>
      <w:r w:rsidR="00822BB8" w:rsidRPr="00C616D6">
        <w:rPr>
          <w:rFonts w:asciiTheme="majorHAnsi" w:hAnsiTheme="majorHAnsi"/>
          <w:sz w:val="24"/>
          <w:szCs w:val="24"/>
        </w:rPr>
        <w:t>.</w:t>
      </w:r>
    </w:p>
    <w:p w:rsidR="0061563C" w:rsidRDefault="0061563C" w:rsidP="002D7A45"/>
    <w:tbl>
      <w:tblPr>
        <w:tblpPr w:leftFromText="180" w:rightFromText="180" w:vertAnchor="text" w:tblpY="1"/>
        <w:tblOverlap w:val="never"/>
        <w:tblW w:w="9722" w:type="dxa"/>
        <w:tblCellMar>
          <w:left w:w="0" w:type="dxa"/>
          <w:right w:w="0" w:type="dxa"/>
        </w:tblCellMar>
        <w:tblLook w:val="04A0" w:firstRow="1" w:lastRow="0" w:firstColumn="1" w:lastColumn="0" w:noHBand="0" w:noVBand="1"/>
      </w:tblPr>
      <w:tblGrid>
        <w:gridCol w:w="2470"/>
        <w:gridCol w:w="2470"/>
        <w:gridCol w:w="2470"/>
        <w:gridCol w:w="2312"/>
      </w:tblGrid>
      <w:tr w:rsidR="005C50E9" w:rsidRPr="008E3177" w:rsidTr="005C50E9">
        <w:trPr>
          <w:trHeight w:val="253"/>
        </w:trPr>
        <w:tc>
          <w:tcPr>
            <w:tcW w:w="247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5E7686" w:rsidRPr="008E3177" w:rsidRDefault="008E3177" w:rsidP="008E3177">
            <w:pPr>
              <w:rPr>
                <w:sz w:val="28"/>
                <w:szCs w:val="28"/>
              </w:rPr>
            </w:pPr>
            <w:r w:rsidRPr="008E3177">
              <w:rPr>
                <w:b/>
                <w:bCs/>
                <w:sz w:val="28"/>
                <w:szCs w:val="28"/>
              </w:rPr>
              <w:t> </w:t>
            </w:r>
          </w:p>
        </w:tc>
        <w:tc>
          <w:tcPr>
            <w:tcW w:w="247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8E3177" w:rsidRPr="008E3177" w:rsidRDefault="008E3177" w:rsidP="008E3177">
            <w:pPr>
              <w:jc w:val="center"/>
              <w:rPr>
                <w:sz w:val="28"/>
                <w:szCs w:val="28"/>
              </w:rPr>
            </w:pPr>
            <w:r w:rsidRPr="008E3177">
              <w:rPr>
                <w:b/>
                <w:bCs/>
                <w:sz w:val="28"/>
                <w:szCs w:val="28"/>
              </w:rPr>
              <w:t>Finger to Nose</w:t>
            </w:r>
          </w:p>
          <w:p w:rsidR="005E7686" w:rsidRPr="008E3177" w:rsidRDefault="008E3177" w:rsidP="008E3177">
            <w:pPr>
              <w:jc w:val="center"/>
              <w:rPr>
                <w:sz w:val="28"/>
                <w:szCs w:val="28"/>
              </w:rPr>
            </w:pPr>
            <w:r w:rsidRPr="008E3177">
              <w:rPr>
                <w:b/>
                <w:bCs/>
                <w:sz w:val="28"/>
                <w:szCs w:val="28"/>
              </w:rPr>
              <w:t>Pre-test</w:t>
            </w:r>
          </w:p>
        </w:tc>
        <w:tc>
          <w:tcPr>
            <w:tcW w:w="247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8E3177" w:rsidRPr="008E3177" w:rsidRDefault="008E3177" w:rsidP="008E3177">
            <w:pPr>
              <w:jc w:val="center"/>
              <w:rPr>
                <w:sz w:val="28"/>
                <w:szCs w:val="28"/>
              </w:rPr>
            </w:pPr>
            <w:r w:rsidRPr="008E3177">
              <w:rPr>
                <w:b/>
                <w:bCs/>
                <w:sz w:val="28"/>
                <w:szCs w:val="28"/>
              </w:rPr>
              <w:t>5 weeks</w:t>
            </w:r>
          </w:p>
          <w:p w:rsidR="005E7686" w:rsidRPr="008E3177" w:rsidRDefault="006F7A21" w:rsidP="008E3177">
            <w:pPr>
              <w:jc w:val="center"/>
              <w:rPr>
                <w:sz w:val="28"/>
                <w:szCs w:val="28"/>
              </w:rPr>
            </w:pPr>
            <w:r w:rsidRPr="008E3177">
              <w:rPr>
                <w:b/>
                <w:bCs/>
                <w:sz w:val="28"/>
                <w:szCs w:val="28"/>
              </w:rPr>
              <w:t>Later</w:t>
            </w:r>
            <w:r w:rsidR="008E3177" w:rsidRPr="008E3177">
              <w:rPr>
                <w:b/>
                <w:bCs/>
                <w:sz w:val="28"/>
                <w:szCs w:val="28"/>
              </w:rPr>
              <w:t>….</w:t>
            </w:r>
          </w:p>
        </w:tc>
        <w:tc>
          <w:tcPr>
            <w:tcW w:w="2312"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8E3177" w:rsidRPr="008E3177" w:rsidRDefault="008E3177" w:rsidP="008E3177">
            <w:pPr>
              <w:jc w:val="center"/>
              <w:rPr>
                <w:sz w:val="28"/>
                <w:szCs w:val="28"/>
              </w:rPr>
            </w:pPr>
            <w:r w:rsidRPr="008E3177">
              <w:rPr>
                <w:b/>
                <w:bCs/>
                <w:sz w:val="28"/>
                <w:szCs w:val="28"/>
              </w:rPr>
              <w:t>Finger to Nose</w:t>
            </w:r>
          </w:p>
          <w:p w:rsidR="005E7686" w:rsidRPr="008E3177" w:rsidRDefault="008E3177" w:rsidP="008E3177">
            <w:pPr>
              <w:jc w:val="center"/>
              <w:rPr>
                <w:sz w:val="28"/>
                <w:szCs w:val="28"/>
              </w:rPr>
            </w:pPr>
            <w:r w:rsidRPr="008E3177">
              <w:rPr>
                <w:b/>
                <w:bCs/>
                <w:sz w:val="28"/>
                <w:szCs w:val="28"/>
              </w:rPr>
              <w:t>Post-test</w:t>
            </w:r>
          </w:p>
        </w:tc>
      </w:tr>
      <w:tr w:rsidR="005C50E9" w:rsidRPr="008E3177" w:rsidTr="005C50E9">
        <w:trPr>
          <w:trHeight w:val="203"/>
        </w:trPr>
        <w:tc>
          <w:tcPr>
            <w:tcW w:w="247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rsidR="005E7686" w:rsidRPr="008E3177" w:rsidRDefault="008E3177" w:rsidP="008E3177">
            <w:pPr>
              <w:jc w:val="center"/>
              <w:rPr>
                <w:sz w:val="28"/>
                <w:szCs w:val="28"/>
              </w:rPr>
            </w:pPr>
            <w:r w:rsidRPr="008E3177">
              <w:rPr>
                <w:b/>
                <w:bCs/>
                <w:sz w:val="28"/>
                <w:szCs w:val="28"/>
              </w:rPr>
              <w:t>Lizzy</w:t>
            </w:r>
          </w:p>
        </w:tc>
        <w:tc>
          <w:tcPr>
            <w:tcW w:w="247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5E7686" w:rsidRPr="008E3177" w:rsidRDefault="008E3177" w:rsidP="008E3177">
            <w:pPr>
              <w:jc w:val="center"/>
              <w:rPr>
                <w:sz w:val="28"/>
                <w:szCs w:val="28"/>
              </w:rPr>
            </w:pPr>
            <w:r w:rsidRPr="008E3177">
              <w:rPr>
                <w:sz w:val="28"/>
                <w:szCs w:val="28"/>
              </w:rPr>
              <w:t>5.30</w:t>
            </w:r>
          </w:p>
        </w:tc>
        <w:tc>
          <w:tcPr>
            <w:tcW w:w="247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5E7686" w:rsidRPr="008E3177" w:rsidRDefault="008E3177" w:rsidP="008E3177">
            <w:pPr>
              <w:rPr>
                <w:sz w:val="28"/>
                <w:szCs w:val="28"/>
              </w:rPr>
            </w:pPr>
            <w:r w:rsidRPr="008E3177">
              <w:rPr>
                <w:sz w:val="28"/>
                <w:szCs w:val="28"/>
              </w:rPr>
              <w:t> </w:t>
            </w:r>
          </w:p>
        </w:tc>
        <w:tc>
          <w:tcPr>
            <w:tcW w:w="2312"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5E7686" w:rsidRPr="008E3177" w:rsidRDefault="008E3177" w:rsidP="008E3177">
            <w:pPr>
              <w:rPr>
                <w:sz w:val="28"/>
                <w:szCs w:val="28"/>
              </w:rPr>
            </w:pPr>
            <w:r w:rsidRPr="008E3177">
              <w:rPr>
                <w:sz w:val="28"/>
                <w:szCs w:val="28"/>
              </w:rPr>
              <w:t>5.10</w:t>
            </w:r>
          </w:p>
        </w:tc>
      </w:tr>
      <w:tr w:rsidR="005C50E9" w:rsidRPr="008E3177" w:rsidTr="005C50E9">
        <w:trPr>
          <w:trHeight w:val="203"/>
        </w:trPr>
        <w:tc>
          <w:tcPr>
            <w:tcW w:w="247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rsidR="005E7686" w:rsidRPr="008E3177" w:rsidRDefault="008E3177" w:rsidP="008E3177">
            <w:pPr>
              <w:jc w:val="center"/>
              <w:rPr>
                <w:sz w:val="28"/>
                <w:szCs w:val="28"/>
              </w:rPr>
            </w:pPr>
            <w:r w:rsidRPr="008E3177">
              <w:rPr>
                <w:b/>
                <w:bCs/>
                <w:sz w:val="28"/>
                <w:szCs w:val="28"/>
              </w:rPr>
              <w:t>Al</w:t>
            </w:r>
          </w:p>
        </w:tc>
        <w:tc>
          <w:tcPr>
            <w:tcW w:w="24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5E7686" w:rsidRPr="008E3177" w:rsidRDefault="008E3177" w:rsidP="008E3177">
            <w:pPr>
              <w:jc w:val="center"/>
              <w:rPr>
                <w:sz w:val="28"/>
                <w:szCs w:val="28"/>
              </w:rPr>
            </w:pPr>
            <w:r w:rsidRPr="008E3177">
              <w:rPr>
                <w:sz w:val="28"/>
                <w:szCs w:val="28"/>
              </w:rPr>
              <w:t>6.91</w:t>
            </w:r>
          </w:p>
        </w:tc>
        <w:tc>
          <w:tcPr>
            <w:tcW w:w="2470"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5E7686" w:rsidRPr="008E3177" w:rsidRDefault="008E3177" w:rsidP="008E3177">
            <w:pPr>
              <w:rPr>
                <w:sz w:val="28"/>
                <w:szCs w:val="28"/>
              </w:rPr>
            </w:pPr>
            <w:r w:rsidRPr="008E3177">
              <w:rPr>
                <w:sz w:val="28"/>
                <w:szCs w:val="28"/>
              </w:rPr>
              <w:t> </w:t>
            </w:r>
          </w:p>
        </w:tc>
        <w:tc>
          <w:tcPr>
            <w:tcW w:w="2312"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5E7686" w:rsidRPr="008E3177" w:rsidRDefault="008E3177" w:rsidP="008E3177">
            <w:pPr>
              <w:rPr>
                <w:sz w:val="28"/>
                <w:szCs w:val="28"/>
              </w:rPr>
            </w:pPr>
            <w:r w:rsidRPr="008E3177">
              <w:rPr>
                <w:sz w:val="28"/>
                <w:szCs w:val="28"/>
              </w:rPr>
              <w:t>6.01</w:t>
            </w:r>
          </w:p>
        </w:tc>
      </w:tr>
      <w:tr w:rsidR="005C50E9" w:rsidRPr="008E3177" w:rsidTr="005C50E9">
        <w:trPr>
          <w:trHeight w:val="203"/>
        </w:trPr>
        <w:tc>
          <w:tcPr>
            <w:tcW w:w="2470"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rsidR="005E7686" w:rsidRPr="008E3177" w:rsidRDefault="008E3177" w:rsidP="008E3177">
            <w:pPr>
              <w:jc w:val="center"/>
              <w:rPr>
                <w:sz w:val="28"/>
                <w:szCs w:val="28"/>
              </w:rPr>
            </w:pPr>
            <w:r w:rsidRPr="008E3177">
              <w:rPr>
                <w:b/>
                <w:bCs/>
                <w:sz w:val="28"/>
                <w:szCs w:val="28"/>
              </w:rPr>
              <w:t>Pam</w:t>
            </w:r>
          </w:p>
        </w:tc>
        <w:tc>
          <w:tcPr>
            <w:tcW w:w="24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5E7686" w:rsidRPr="008E3177" w:rsidRDefault="008E3177" w:rsidP="008E3177">
            <w:pPr>
              <w:jc w:val="center"/>
              <w:rPr>
                <w:sz w:val="28"/>
                <w:szCs w:val="28"/>
              </w:rPr>
            </w:pPr>
            <w:r w:rsidRPr="008E3177">
              <w:rPr>
                <w:sz w:val="28"/>
                <w:szCs w:val="28"/>
              </w:rPr>
              <w:t>4.11</w:t>
            </w:r>
          </w:p>
        </w:tc>
        <w:tc>
          <w:tcPr>
            <w:tcW w:w="2470"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5E7686" w:rsidRPr="008E3177" w:rsidRDefault="008E3177" w:rsidP="008E3177">
            <w:pPr>
              <w:rPr>
                <w:sz w:val="28"/>
                <w:szCs w:val="28"/>
              </w:rPr>
            </w:pPr>
            <w:r w:rsidRPr="008E3177">
              <w:rPr>
                <w:sz w:val="28"/>
                <w:szCs w:val="28"/>
              </w:rPr>
              <w:t> </w:t>
            </w:r>
          </w:p>
        </w:tc>
        <w:tc>
          <w:tcPr>
            <w:tcW w:w="2312"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5E7686" w:rsidRPr="008E3177" w:rsidRDefault="008E3177" w:rsidP="008E3177">
            <w:pPr>
              <w:rPr>
                <w:sz w:val="28"/>
                <w:szCs w:val="28"/>
              </w:rPr>
            </w:pPr>
            <w:r w:rsidRPr="008E3177">
              <w:rPr>
                <w:sz w:val="28"/>
                <w:szCs w:val="28"/>
              </w:rPr>
              <w:t>2.37</w:t>
            </w:r>
          </w:p>
        </w:tc>
      </w:tr>
    </w:tbl>
    <w:p w:rsidR="00C616D6" w:rsidRDefault="008E3177" w:rsidP="00957A67">
      <w:pPr>
        <w:rPr>
          <w:sz w:val="24"/>
          <w:szCs w:val="24"/>
        </w:rPr>
      </w:pPr>
      <w:r w:rsidRPr="005C50E9">
        <w:rPr>
          <w:sz w:val="24"/>
          <w:szCs w:val="24"/>
        </w:rPr>
        <w:br w:type="textWrapping" w:clear="all"/>
      </w:r>
      <w:r w:rsidRPr="00C616D6">
        <w:rPr>
          <w:sz w:val="24"/>
          <w:szCs w:val="24"/>
        </w:rPr>
        <w:t xml:space="preserve">*Times are recorded in seconds         </w:t>
      </w:r>
      <w:r w:rsidR="003413F0" w:rsidRPr="00C616D6">
        <w:rPr>
          <w:sz w:val="24"/>
          <w:szCs w:val="24"/>
        </w:rPr>
        <w:tab/>
      </w:r>
      <w:r w:rsidR="003413F0" w:rsidRPr="00C616D6">
        <w:rPr>
          <w:sz w:val="24"/>
          <w:szCs w:val="24"/>
        </w:rPr>
        <w:tab/>
      </w:r>
      <w:r w:rsidR="005C50E9" w:rsidRPr="00C616D6">
        <w:rPr>
          <w:sz w:val="24"/>
          <w:szCs w:val="24"/>
        </w:rPr>
        <w:t xml:space="preserve">  </w:t>
      </w:r>
      <w:r w:rsidRPr="00C616D6">
        <w:rPr>
          <w:sz w:val="24"/>
          <w:szCs w:val="24"/>
        </w:rPr>
        <w:t xml:space="preserve"> </w:t>
      </w:r>
      <w:r w:rsidR="00C616D6">
        <w:rPr>
          <w:sz w:val="24"/>
          <w:szCs w:val="24"/>
        </w:rPr>
        <w:tab/>
      </w:r>
      <w:r w:rsidR="00C616D6">
        <w:rPr>
          <w:sz w:val="24"/>
          <w:szCs w:val="24"/>
        </w:rPr>
        <w:tab/>
        <w:t xml:space="preserve">    </w:t>
      </w:r>
      <w:r w:rsidR="005C50E9" w:rsidRPr="00C616D6">
        <w:rPr>
          <w:sz w:val="24"/>
          <w:szCs w:val="24"/>
        </w:rPr>
        <w:t xml:space="preserve">* Right hand is the dominant </w:t>
      </w:r>
      <w:r w:rsidRPr="00C616D6">
        <w:rPr>
          <w:sz w:val="24"/>
          <w:szCs w:val="24"/>
        </w:rPr>
        <w:t>hand</w:t>
      </w:r>
    </w:p>
    <w:p w:rsidR="00957A67" w:rsidRPr="00C616D6" w:rsidRDefault="004C669E" w:rsidP="00C616D6">
      <w:r w:rsidRPr="00C616D6">
        <w:t>NOTE</w:t>
      </w:r>
      <w:r w:rsidR="00957A67" w:rsidRPr="00C616D6">
        <w:t>: The post</w:t>
      </w:r>
      <w:r w:rsidRPr="00C616D6">
        <w:t>-</w:t>
      </w:r>
      <w:r w:rsidR="00957A67" w:rsidRPr="00C616D6">
        <w:t xml:space="preserve">test proves that the Telikin memory game has improved coordination, since times have </w:t>
      </w:r>
      <w:r w:rsidR="00C616D6">
        <w:t xml:space="preserve">     </w:t>
      </w:r>
      <w:r w:rsidR="00957A67" w:rsidRPr="00C616D6">
        <w:t>improved.</w:t>
      </w:r>
    </w:p>
    <w:p w:rsidR="00822BB8" w:rsidRPr="00A47929" w:rsidRDefault="00822BB8" w:rsidP="008E3177">
      <w:pPr>
        <w:rPr>
          <w:rFonts w:asciiTheme="majorHAnsi" w:hAnsiTheme="majorHAnsi"/>
          <w:sz w:val="24"/>
          <w:szCs w:val="24"/>
        </w:rPr>
      </w:pPr>
    </w:p>
    <w:p w:rsidR="00822BB8" w:rsidRPr="00A47929" w:rsidRDefault="00E43C21" w:rsidP="00FC5062">
      <w:pPr>
        <w:ind w:firstLine="720"/>
        <w:jc w:val="both"/>
        <w:rPr>
          <w:rFonts w:asciiTheme="majorHAnsi" w:hAnsiTheme="majorHAnsi"/>
          <w:sz w:val="24"/>
          <w:szCs w:val="24"/>
        </w:rPr>
      </w:pPr>
      <w:r w:rsidRPr="00A47929">
        <w:rPr>
          <w:rFonts w:asciiTheme="majorHAnsi" w:hAnsiTheme="majorHAnsi"/>
          <w:sz w:val="24"/>
          <w:szCs w:val="24"/>
        </w:rPr>
        <w:t>Tel</w:t>
      </w:r>
      <w:r w:rsidR="00BE107E" w:rsidRPr="00A47929">
        <w:rPr>
          <w:rFonts w:asciiTheme="majorHAnsi" w:hAnsiTheme="majorHAnsi"/>
          <w:sz w:val="24"/>
          <w:szCs w:val="24"/>
        </w:rPr>
        <w:t>ikin is a great tool for the elderly</w:t>
      </w:r>
      <w:r w:rsidRPr="00A47929">
        <w:rPr>
          <w:rFonts w:asciiTheme="majorHAnsi" w:hAnsiTheme="majorHAnsi"/>
          <w:sz w:val="24"/>
          <w:szCs w:val="24"/>
        </w:rPr>
        <w:t>.</w:t>
      </w:r>
      <w:r w:rsidR="00957A67" w:rsidRPr="00A47929">
        <w:rPr>
          <w:rFonts w:asciiTheme="majorHAnsi" w:hAnsiTheme="majorHAnsi"/>
          <w:sz w:val="24"/>
          <w:szCs w:val="24"/>
        </w:rPr>
        <w:t xml:space="preserve"> Telikin’s touchscreen monitor allows fine motor skills to be strengthened, which helps the elderly function more successful</w:t>
      </w:r>
      <w:r w:rsidR="004C669E" w:rsidRPr="00A47929">
        <w:rPr>
          <w:rFonts w:asciiTheme="majorHAnsi" w:hAnsiTheme="majorHAnsi"/>
          <w:sz w:val="24"/>
          <w:szCs w:val="24"/>
        </w:rPr>
        <w:t xml:space="preserve"> on an</w:t>
      </w:r>
      <w:r w:rsidR="00957A67" w:rsidRPr="00A47929">
        <w:rPr>
          <w:rFonts w:asciiTheme="majorHAnsi" w:hAnsiTheme="majorHAnsi"/>
          <w:sz w:val="24"/>
          <w:szCs w:val="24"/>
        </w:rPr>
        <w:t xml:space="preserve"> everyday</w:t>
      </w:r>
      <w:r w:rsidR="004C669E" w:rsidRPr="00A47929">
        <w:rPr>
          <w:rFonts w:asciiTheme="majorHAnsi" w:hAnsiTheme="majorHAnsi"/>
          <w:sz w:val="24"/>
          <w:szCs w:val="24"/>
        </w:rPr>
        <w:t xml:space="preserve"> basis. If the muscles in their fingers and hands are strengthened using the monitor, they are able to perform necessary self</w:t>
      </w:r>
      <w:r w:rsidR="00FC5062" w:rsidRPr="00A47929">
        <w:rPr>
          <w:rFonts w:asciiTheme="majorHAnsi" w:hAnsiTheme="majorHAnsi"/>
          <w:sz w:val="24"/>
          <w:szCs w:val="24"/>
        </w:rPr>
        <w:t>-care skills. These</w:t>
      </w:r>
      <w:r w:rsidR="004C669E" w:rsidRPr="00A47929">
        <w:rPr>
          <w:rFonts w:asciiTheme="majorHAnsi" w:hAnsiTheme="majorHAnsi"/>
          <w:sz w:val="24"/>
          <w:szCs w:val="24"/>
        </w:rPr>
        <w:t xml:space="preserve"> skills include opening doors, cutting,</w:t>
      </w:r>
      <w:r w:rsidR="003413F0" w:rsidRPr="00A47929">
        <w:rPr>
          <w:rFonts w:asciiTheme="majorHAnsi" w:hAnsiTheme="majorHAnsi"/>
          <w:sz w:val="24"/>
          <w:szCs w:val="24"/>
        </w:rPr>
        <w:t xml:space="preserve"> writing,</w:t>
      </w:r>
      <w:r w:rsidR="00A37418">
        <w:rPr>
          <w:rFonts w:asciiTheme="majorHAnsi" w:hAnsiTheme="majorHAnsi"/>
          <w:sz w:val="24"/>
          <w:szCs w:val="24"/>
        </w:rPr>
        <w:t xml:space="preserve"> getting dressed </w:t>
      </w:r>
      <w:r w:rsidR="004C669E" w:rsidRPr="00A47929">
        <w:rPr>
          <w:rFonts w:asciiTheme="majorHAnsi" w:hAnsiTheme="majorHAnsi"/>
          <w:sz w:val="24"/>
          <w:szCs w:val="24"/>
        </w:rPr>
        <w:t>and eating food</w:t>
      </w:r>
      <w:r w:rsidR="003413F0" w:rsidRPr="00A47929">
        <w:rPr>
          <w:rFonts w:asciiTheme="majorHAnsi" w:hAnsiTheme="majorHAnsi"/>
          <w:sz w:val="24"/>
          <w:szCs w:val="24"/>
        </w:rPr>
        <w:t xml:space="preserve"> with </w:t>
      </w:r>
      <w:r w:rsidR="006F7A21" w:rsidRPr="00A47929">
        <w:rPr>
          <w:rFonts w:asciiTheme="majorHAnsi" w:hAnsiTheme="majorHAnsi"/>
          <w:sz w:val="24"/>
          <w:szCs w:val="24"/>
        </w:rPr>
        <w:t>utensils</w:t>
      </w:r>
      <w:r w:rsidR="004C669E" w:rsidRPr="00A47929">
        <w:rPr>
          <w:rFonts w:asciiTheme="majorHAnsi" w:hAnsiTheme="majorHAnsi"/>
          <w:sz w:val="24"/>
          <w:szCs w:val="24"/>
        </w:rPr>
        <w:t>.</w:t>
      </w:r>
      <w:r w:rsidR="00A37418">
        <w:rPr>
          <w:rFonts w:asciiTheme="majorHAnsi" w:hAnsiTheme="majorHAnsi"/>
          <w:sz w:val="24"/>
          <w:szCs w:val="24"/>
        </w:rPr>
        <w:t xml:space="preserve"> The post-</w:t>
      </w:r>
      <w:r w:rsidR="003413F0" w:rsidRPr="00A47929">
        <w:rPr>
          <w:rFonts w:asciiTheme="majorHAnsi" w:hAnsiTheme="majorHAnsi"/>
          <w:sz w:val="24"/>
          <w:szCs w:val="24"/>
        </w:rPr>
        <w:t>test proves that coordination has impr</w:t>
      </w:r>
      <w:r w:rsidR="00A37418">
        <w:rPr>
          <w:rFonts w:asciiTheme="majorHAnsi" w:hAnsiTheme="majorHAnsi"/>
          <w:sz w:val="24"/>
          <w:szCs w:val="24"/>
        </w:rPr>
        <w:t>oved in just five short weeks. We</w:t>
      </w:r>
      <w:r w:rsidR="003413F0" w:rsidRPr="00A47929">
        <w:rPr>
          <w:rFonts w:asciiTheme="majorHAnsi" w:hAnsiTheme="majorHAnsi"/>
          <w:sz w:val="24"/>
          <w:szCs w:val="24"/>
        </w:rPr>
        <w:t xml:space="preserve"> </w:t>
      </w:r>
      <w:r w:rsidR="006F7A21" w:rsidRPr="00A47929">
        <w:rPr>
          <w:rFonts w:asciiTheme="majorHAnsi" w:hAnsiTheme="majorHAnsi"/>
          <w:sz w:val="24"/>
          <w:szCs w:val="24"/>
        </w:rPr>
        <w:t>cannot</w:t>
      </w:r>
      <w:r w:rsidR="003413F0" w:rsidRPr="00A47929">
        <w:rPr>
          <w:rFonts w:asciiTheme="majorHAnsi" w:hAnsiTheme="majorHAnsi"/>
          <w:sz w:val="24"/>
          <w:szCs w:val="24"/>
        </w:rPr>
        <w:t xml:space="preserve"> </w:t>
      </w:r>
      <w:r w:rsidR="006F7A21" w:rsidRPr="00A47929">
        <w:rPr>
          <w:rFonts w:asciiTheme="majorHAnsi" w:hAnsiTheme="majorHAnsi"/>
          <w:sz w:val="24"/>
          <w:szCs w:val="24"/>
        </w:rPr>
        <w:t>imagine</w:t>
      </w:r>
      <w:r w:rsidR="003413F0" w:rsidRPr="00A47929">
        <w:rPr>
          <w:rFonts w:asciiTheme="majorHAnsi" w:hAnsiTheme="majorHAnsi"/>
          <w:sz w:val="24"/>
          <w:szCs w:val="24"/>
        </w:rPr>
        <w:t xml:space="preserve"> the re</w:t>
      </w:r>
      <w:r w:rsidR="006F7A21" w:rsidRPr="00A47929">
        <w:rPr>
          <w:rFonts w:asciiTheme="majorHAnsi" w:hAnsiTheme="majorHAnsi"/>
          <w:sz w:val="24"/>
          <w:szCs w:val="24"/>
        </w:rPr>
        <w:t>sults if the patients used the T</w:t>
      </w:r>
      <w:r w:rsidR="003413F0" w:rsidRPr="00A47929">
        <w:rPr>
          <w:rFonts w:asciiTheme="majorHAnsi" w:hAnsiTheme="majorHAnsi"/>
          <w:sz w:val="24"/>
          <w:szCs w:val="24"/>
        </w:rPr>
        <w:t xml:space="preserve">elikin more </w:t>
      </w:r>
      <w:r w:rsidR="006F7A21" w:rsidRPr="00A47929">
        <w:rPr>
          <w:rFonts w:asciiTheme="majorHAnsi" w:hAnsiTheme="majorHAnsi"/>
          <w:sz w:val="24"/>
          <w:szCs w:val="24"/>
        </w:rPr>
        <w:t>than</w:t>
      </w:r>
      <w:r w:rsidR="003413F0" w:rsidRPr="00A47929">
        <w:rPr>
          <w:rFonts w:asciiTheme="majorHAnsi" w:hAnsiTheme="majorHAnsi"/>
          <w:sz w:val="24"/>
          <w:szCs w:val="24"/>
        </w:rPr>
        <w:t xml:space="preserve"> once a </w:t>
      </w:r>
      <w:r w:rsidR="006F7A21" w:rsidRPr="00A47929">
        <w:rPr>
          <w:rFonts w:asciiTheme="majorHAnsi" w:hAnsiTheme="majorHAnsi"/>
          <w:sz w:val="24"/>
          <w:szCs w:val="24"/>
        </w:rPr>
        <w:t>week for</w:t>
      </w:r>
      <w:r w:rsidR="00FC5062" w:rsidRPr="00A47929">
        <w:rPr>
          <w:rFonts w:asciiTheme="majorHAnsi" w:hAnsiTheme="majorHAnsi"/>
          <w:sz w:val="24"/>
          <w:szCs w:val="24"/>
        </w:rPr>
        <w:t xml:space="preserve"> much longer </w:t>
      </w:r>
      <w:r w:rsidR="006F7A21" w:rsidRPr="00A47929">
        <w:rPr>
          <w:rFonts w:asciiTheme="majorHAnsi" w:hAnsiTheme="majorHAnsi"/>
          <w:sz w:val="24"/>
          <w:szCs w:val="24"/>
        </w:rPr>
        <w:t>than</w:t>
      </w:r>
      <w:r w:rsidR="00FC5062" w:rsidRPr="00A47929">
        <w:rPr>
          <w:rFonts w:asciiTheme="majorHAnsi" w:hAnsiTheme="majorHAnsi"/>
          <w:sz w:val="24"/>
          <w:szCs w:val="24"/>
        </w:rPr>
        <w:t xml:space="preserve"> five weeks. </w:t>
      </w:r>
      <w:r w:rsidR="00A37418">
        <w:rPr>
          <w:rFonts w:asciiTheme="majorHAnsi" w:hAnsiTheme="majorHAnsi"/>
          <w:sz w:val="24"/>
          <w:szCs w:val="24"/>
        </w:rPr>
        <w:t>We</w:t>
      </w:r>
      <w:r w:rsidR="00FC5062" w:rsidRPr="00A47929">
        <w:rPr>
          <w:rFonts w:asciiTheme="majorHAnsi" w:hAnsiTheme="majorHAnsi"/>
          <w:sz w:val="24"/>
          <w:szCs w:val="24"/>
        </w:rPr>
        <w:t xml:space="preserve"> plan on cont</w:t>
      </w:r>
      <w:r w:rsidR="006F7A21" w:rsidRPr="00A47929">
        <w:rPr>
          <w:rFonts w:asciiTheme="majorHAnsi" w:hAnsiTheme="majorHAnsi"/>
          <w:sz w:val="24"/>
          <w:szCs w:val="24"/>
        </w:rPr>
        <w:t>in</w:t>
      </w:r>
      <w:r w:rsidR="00FC5062" w:rsidRPr="00A47929">
        <w:rPr>
          <w:rFonts w:asciiTheme="majorHAnsi" w:hAnsiTheme="majorHAnsi"/>
          <w:sz w:val="24"/>
          <w:szCs w:val="24"/>
        </w:rPr>
        <w:t>uing to monitor and record data on how</w:t>
      </w:r>
      <w:r w:rsidR="006F7A21" w:rsidRPr="00A47929">
        <w:rPr>
          <w:rFonts w:asciiTheme="majorHAnsi" w:hAnsiTheme="majorHAnsi"/>
          <w:sz w:val="24"/>
          <w:szCs w:val="24"/>
        </w:rPr>
        <w:t xml:space="preserve"> the T</w:t>
      </w:r>
      <w:r w:rsidR="00FC5062" w:rsidRPr="00A47929">
        <w:rPr>
          <w:rFonts w:asciiTheme="majorHAnsi" w:hAnsiTheme="majorHAnsi"/>
          <w:sz w:val="24"/>
          <w:szCs w:val="24"/>
        </w:rPr>
        <w:t>elikin improves coordination and dexterity.</w:t>
      </w:r>
    </w:p>
    <w:p w:rsidR="00FC5062" w:rsidRPr="00A47929" w:rsidRDefault="00FC5062" w:rsidP="00FC5062">
      <w:pPr>
        <w:ind w:firstLine="720"/>
        <w:jc w:val="both"/>
        <w:rPr>
          <w:rFonts w:asciiTheme="majorHAnsi" w:hAnsiTheme="majorHAnsi"/>
          <w:sz w:val="24"/>
          <w:szCs w:val="24"/>
        </w:rPr>
      </w:pPr>
      <w:r w:rsidRPr="00A47929">
        <w:rPr>
          <w:rFonts w:asciiTheme="majorHAnsi" w:hAnsiTheme="majorHAnsi"/>
          <w:sz w:val="24"/>
          <w:szCs w:val="24"/>
        </w:rPr>
        <w:t xml:space="preserve">Telikin is a friendly operating system for the elderly. Our </w:t>
      </w:r>
      <w:r w:rsidR="00595631" w:rsidRPr="00A47929">
        <w:rPr>
          <w:rFonts w:asciiTheme="majorHAnsi" w:hAnsiTheme="majorHAnsi"/>
          <w:sz w:val="24"/>
          <w:szCs w:val="24"/>
        </w:rPr>
        <w:t>suggestions would include making it a</w:t>
      </w:r>
      <w:r w:rsidR="00873D38">
        <w:rPr>
          <w:rFonts w:asciiTheme="majorHAnsi" w:hAnsiTheme="majorHAnsi"/>
          <w:sz w:val="24"/>
          <w:szCs w:val="24"/>
        </w:rPr>
        <w:t xml:space="preserve"> multi-user operating system, which will allow</w:t>
      </w:r>
      <w:r w:rsidR="00595631" w:rsidRPr="00A47929">
        <w:rPr>
          <w:rFonts w:asciiTheme="majorHAnsi" w:hAnsiTheme="majorHAnsi"/>
          <w:sz w:val="24"/>
          <w:szCs w:val="24"/>
        </w:rPr>
        <w:t xml:space="preserve"> more </w:t>
      </w:r>
      <w:r w:rsidR="006F7A21" w:rsidRPr="00A47929">
        <w:rPr>
          <w:rFonts w:asciiTheme="majorHAnsi" w:hAnsiTheme="majorHAnsi"/>
          <w:sz w:val="24"/>
          <w:szCs w:val="24"/>
        </w:rPr>
        <w:t>than</w:t>
      </w:r>
      <w:r w:rsidR="00873D38">
        <w:rPr>
          <w:rFonts w:asciiTheme="majorHAnsi" w:hAnsiTheme="majorHAnsi"/>
          <w:sz w:val="24"/>
          <w:szCs w:val="24"/>
        </w:rPr>
        <w:t xml:space="preserve"> one </w:t>
      </w:r>
      <w:r w:rsidR="00B04A35">
        <w:rPr>
          <w:rFonts w:asciiTheme="majorHAnsi" w:hAnsiTheme="majorHAnsi"/>
          <w:sz w:val="24"/>
          <w:szCs w:val="24"/>
        </w:rPr>
        <w:t>user</w:t>
      </w:r>
      <w:r w:rsidR="00873D38">
        <w:rPr>
          <w:rFonts w:asciiTheme="majorHAnsi" w:hAnsiTheme="majorHAnsi"/>
          <w:sz w:val="24"/>
          <w:szCs w:val="24"/>
        </w:rPr>
        <w:t xml:space="preserve"> be able to successfully</w:t>
      </w:r>
      <w:r w:rsidR="00595631" w:rsidRPr="00A47929">
        <w:rPr>
          <w:rFonts w:asciiTheme="majorHAnsi" w:hAnsiTheme="majorHAnsi"/>
          <w:sz w:val="24"/>
          <w:szCs w:val="24"/>
        </w:rPr>
        <w:t xml:space="preserve"> use the system. For the elderly with no </w:t>
      </w:r>
      <w:r w:rsidR="006F7A21" w:rsidRPr="00A47929">
        <w:rPr>
          <w:rFonts w:asciiTheme="majorHAnsi" w:hAnsiTheme="majorHAnsi"/>
          <w:sz w:val="24"/>
          <w:szCs w:val="24"/>
        </w:rPr>
        <w:t>mobility</w:t>
      </w:r>
      <w:r w:rsidR="00595631" w:rsidRPr="00A47929">
        <w:rPr>
          <w:rFonts w:asciiTheme="majorHAnsi" w:hAnsiTheme="majorHAnsi"/>
          <w:sz w:val="24"/>
          <w:szCs w:val="24"/>
        </w:rPr>
        <w:t xml:space="preserve"> or limit</w:t>
      </w:r>
      <w:r w:rsidR="006F7A21" w:rsidRPr="00A47929">
        <w:rPr>
          <w:rFonts w:asciiTheme="majorHAnsi" w:hAnsiTheme="majorHAnsi"/>
          <w:sz w:val="24"/>
          <w:szCs w:val="24"/>
        </w:rPr>
        <w:t xml:space="preserve">ed ability in their arms </w:t>
      </w:r>
      <w:proofErr w:type="spellStart"/>
      <w:r w:rsidR="006F7A21" w:rsidRPr="00A47929">
        <w:rPr>
          <w:rFonts w:asciiTheme="majorHAnsi" w:hAnsiTheme="majorHAnsi"/>
          <w:sz w:val="24"/>
          <w:szCs w:val="24"/>
        </w:rPr>
        <w:t>T</w:t>
      </w:r>
      <w:r w:rsidR="00595631" w:rsidRPr="00A47929">
        <w:rPr>
          <w:rFonts w:asciiTheme="majorHAnsi" w:hAnsiTheme="majorHAnsi"/>
          <w:sz w:val="24"/>
          <w:szCs w:val="24"/>
        </w:rPr>
        <w:t>elikin</w:t>
      </w:r>
      <w:proofErr w:type="spellEnd"/>
      <w:r w:rsidR="00595631" w:rsidRPr="00A47929">
        <w:rPr>
          <w:rFonts w:asciiTheme="majorHAnsi" w:hAnsiTheme="majorHAnsi"/>
          <w:sz w:val="24"/>
          <w:szCs w:val="24"/>
        </w:rPr>
        <w:t xml:space="preserve"> could make a device that recognizes voice commands to </w:t>
      </w:r>
      <w:r w:rsidR="006F7A21" w:rsidRPr="00A47929">
        <w:rPr>
          <w:rFonts w:asciiTheme="majorHAnsi" w:hAnsiTheme="majorHAnsi"/>
          <w:sz w:val="24"/>
          <w:szCs w:val="24"/>
        </w:rPr>
        <w:t>navigate</w:t>
      </w:r>
      <w:r w:rsidR="00595631" w:rsidRPr="00A47929">
        <w:rPr>
          <w:rFonts w:asciiTheme="majorHAnsi" w:hAnsiTheme="majorHAnsi"/>
          <w:sz w:val="24"/>
          <w:szCs w:val="24"/>
        </w:rPr>
        <w:t xml:space="preserve"> the operating system. Another great i</w:t>
      </w:r>
      <w:r w:rsidR="00873D38">
        <w:rPr>
          <w:rFonts w:asciiTheme="majorHAnsi" w:hAnsiTheme="majorHAnsi"/>
          <w:sz w:val="24"/>
          <w:szCs w:val="24"/>
        </w:rPr>
        <w:t xml:space="preserve">dea is to allow the customer </w:t>
      </w:r>
      <w:r w:rsidR="00A37418">
        <w:rPr>
          <w:rFonts w:asciiTheme="majorHAnsi" w:hAnsiTheme="majorHAnsi"/>
          <w:sz w:val="24"/>
          <w:szCs w:val="24"/>
        </w:rPr>
        <w:t xml:space="preserve">to </w:t>
      </w:r>
      <w:r w:rsidR="00595631" w:rsidRPr="00A47929">
        <w:rPr>
          <w:rFonts w:asciiTheme="majorHAnsi" w:hAnsiTheme="majorHAnsi"/>
          <w:sz w:val="24"/>
          <w:szCs w:val="24"/>
        </w:rPr>
        <w:t xml:space="preserve">customize their </w:t>
      </w:r>
      <w:r w:rsidR="00C616D6" w:rsidRPr="00A47929">
        <w:rPr>
          <w:rFonts w:asciiTheme="majorHAnsi" w:hAnsiTheme="majorHAnsi"/>
          <w:sz w:val="24"/>
          <w:szCs w:val="24"/>
        </w:rPr>
        <w:t xml:space="preserve">own </w:t>
      </w:r>
      <w:r w:rsidR="00595631" w:rsidRPr="00A47929">
        <w:rPr>
          <w:rFonts w:asciiTheme="majorHAnsi" w:hAnsiTheme="majorHAnsi"/>
          <w:sz w:val="24"/>
          <w:szCs w:val="24"/>
        </w:rPr>
        <w:t xml:space="preserve">computer. </w:t>
      </w:r>
      <w:r w:rsidR="00A37418">
        <w:rPr>
          <w:rFonts w:asciiTheme="majorHAnsi" w:hAnsiTheme="majorHAnsi"/>
          <w:sz w:val="24"/>
          <w:szCs w:val="24"/>
        </w:rPr>
        <w:t xml:space="preserve">The </w:t>
      </w:r>
      <w:r w:rsidR="00595631" w:rsidRPr="00A47929">
        <w:rPr>
          <w:rFonts w:asciiTheme="majorHAnsi" w:hAnsiTheme="majorHAnsi"/>
          <w:sz w:val="24"/>
          <w:szCs w:val="24"/>
        </w:rPr>
        <w:t>layout of the operating system is</w:t>
      </w:r>
      <w:r w:rsidR="00A37418">
        <w:rPr>
          <w:rFonts w:asciiTheme="majorHAnsi" w:hAnsiTheme="majorHAnsi"/>
          <w:sz w:val="24"/>
          <w:szCs w:val="24"/>
        </w:rPr>
        <w:t xml:space="preserve"> </w:t>
      </w:r>
      <w:proofErr w:type="gramStart"/>
      <w:r w:rsidR="00A37418">
        <w:rPr>
          <w:rFonts w:asciiTheme="majorHAnsi" w:hAnsiTheme="majorHAnsi"/>
          <w:sz w:val="24"/>
          <w:szCs w:val="24"/>
        </w:rPr>
        <w:t>key</w:t>
      </w:r>
      <w:proofErr w:type="gramEnd"/>
      <w:r w:rsidR="00A37418">
        <w:rPr>
          <w:rFonts w:asciiTheme="majorHAnsi" w:hAnsiTheme="majorHAnsi"/>
          <w:sz w:val="24"/>
          <w:szCs w:val="24"/>
        </w:rPr>
        <w:t xml:space="preserve"> to the success of </w:t>
      </w:r>
      <w:proofErr w:type="spellStart"/>
      <w:r w:rsidR="00A37418">
        <w:rPr>
          <w:rFonts w:asciiTheme="majorHAnsi" w:hAnsiTheme="majorHAnsi"/>
          <w:sz w:val="24"/>
          <w:szCs w:val="24"/>
        </w:rPr>
        <w:t>Telikin’s</w:t>
      </w:r>
      <w:proofErr w:type="spellEnd"/>
      <w:r w:rsidR="00A37418">
        <w:rPr>
          <w:rFonts w:asciiTheme="majorHAnsi" w:hAnsiTheme="majorHAnsi"/>
          <w:sz w:val="24"/>
          <w:szCs w:val="24"/>
        </w:rPr>
        <w:t xml:space="preserve"> easy layout and it would be easier for customers to customize the features to what they prefer. </w:t>
      </w:r>
      <w:r w:rsidR="00595631" w:rsidRPr="00A47929">
        <w:rPr>
          <w:rFonts w:asciiTheme="majorHAnsi" w:hAnsiTheme="majorHAnsi"/>
          <w:sz w:val="24"/>
          <w:szCs w:val="24"/>
        </w:rPr>
        <w:t xml:space="preserve">For example instead of </w:t>
      </w:r>
      <w:r w:rsidR="00B04A35">
        <w:rPr>
          <w:rFonts w:asciiTheme="majorHAnsi" w:hAnsiTheme="majorHAnsi"/>
          <w:sz w:val="24"/>
          <w:szCs w:val="24"/>
        </w:rPr>
        <w:t xml:space="preserve">the </w:t>
      </w:r>
      <w:r w:rsidR="00595631" w:rsidRPr="00A47929">
        <w:rPr>
          <w:rFonts w:asciiTheme="majorHAnsi" w:hAnsiTheme="majorHAnsi"/>
          <w:sz w:val="24"/>
          <w:szCs w:val="24"/>
        </w:rPr>
        <w:t>news being a feature</w:t>
      </w:r>
      <w:r w:rsidR="00A37418">
        <w:rPr>
          <w:rFonts w:asciiTheme="majorHAnsi" w:hAnsiTheme="majorHAnsi"/>
          <w:sz w:val="24"/>
          <w:szCs w:val="24"/>
        </w:rPr>
        <w:t>,</w:t>
      </w:r>
      <w:r w:rsidR="00595631" w:rsidRPr="00A47929">
        <w:rPr>
          <w:rFonts w:asciiTheme="majorHAnsi" w:hAnsiTheme="majorHAnsi"/>
          <w:sz w:val="24"/>
          <w:szCs w:val="24"/>
        </w:rPr>
        <w:t xml:space="preserve"> maybe </w:t>
      </w:r>
      <w:r w:rsidR="00C616D6" w:rsidRPr="00A47929">
        <w:rPr>
          <w:rFonts w:asciiTheme="majorHAnsi" w:hAnsiTheme="majorHAnsi"/>
          <w:sz w:val="24"/>
          <w:szCs w:val="24"/>
        </w:rPr>
        <w:t xml:space="preserve">a link </w:t>
      </w:r>
      <w:r w:rsidR="00B04A35">
        <w:rPr>
          <w:rFonts w:asciiTheme="majorHAnsi" w:hAnsiTheme="majorHAnsi"/>
          <w:sz w:val="24"/>
          <w:szCs w:val="24"/>
        </w:rPr>
        <w:t>instead can</w:t>
      </w:r>
      <w:r w:rsidR="00C616D6" w:rsidRPr="00A47929">
        <w:rPr>
          <w:rFonts w:asciiTheme="majorHAnsi" w:hAnsiTheme="majorHAnsi"/>
          <w:sz w:val="24"/>
          <w:szCs w:val="24"/>
        </w:rPr>
        <w:t xml:space="preserve"> go to </w:t>
      </w:r>
      <w:r w:rsidR="00B04A35">
        <w:rPr>
          <w:rFonts w:asciiTheme="majorHAnsi" w:hAnsiTheme="majorHAnsi"/>
          <w:sz w:val="24"/>
          <w:szCs w:val="24"/>
        </w:rPr>
        <w:t>a</w:t>
      </w:r>
      <w:r w:rsidR="00C616D6" w:rsidRPr="00A47929">
        <w:rPr>
          <w:rFonts w:asciiTheme="majorHAnsi" w:hAnsiTheme="majorHAnsi"/>
          <w:sz w:val="24"/>
          <w:szCs w:val="24"/>
        </w:rPr>
        <w:t xml:space="preserve"> bank account or shoprite.com to look at the ads.  Last suggestion would be to make the system more </w:t>
      </w:r>
      <w:proofErr w:type="gramStart"/>
      <w:r w:rsidR="00C616D6" w:rsidRPr="00A47929">
        <w:rPr>
          <w:rFonts w:asciiTheme="majorHAnsi" w:hAnsiTheme="majorHAnsi"/>
          <w:sz w:val="24"/>
          <w:szCs w:val="24"/>
        </w:rPr>
        <w:t>eye</w:t>
      </w:r>
      <w:proofErr w:type="gramEnd"/>
      <w:r w:rsidR="00C616D6" w:rsidRPr="00A47929">
        <w:rPr>
          <w:rFonts w:asciiTheme="majorHAnsi" w:hAnsiTheme="majorHAnsi"/>
          <w:sz w:val="24"/>
          <w:szCs w:val="24"/>
        </w:rPr>
        <w:t xml:space="preserve"> catching. </w:t>
      </w:r>
      <w:r w:rsidR="00B04A35">
        <w:rPr>
          <w:rFonts w:asciiTheme="majorHAnsi" w:hAnsiTheme="majorHAnsi"/>
          <w:sz w:val="24"/>
          <w:szCs w:val="24"/>
        </w:rPr>
        <w:t xml:space="preserve"> </w:t>
      </w:r>
      <w:r w:rsidR="00C616D6" w:rsidRPr="00A47929">
        <w:rPr>
          <w:rFonts w:asciiTheme="majorHAnsi" w:hAnsiTheme="majorHAnsi"/>
          <w:sz w:val="24"/>
          <w:szCs w:val="24"/>
        </w:rPr>
        <w:t xml:space="preserve">The font could be darker and easier to read, as well as the buttons being different colors to distinguish between different items. We would also be interested </w:t>
      </w:r>
      <w:r w:rsidR="00B04A35">
        <w:rPr>
          <w:rFonts w:asciiTheme="majorHAnsi" w:hAnsiTheme="majorHAnsi"/>
          <w:sz w:val="24"/>
          <w:szCs w:val="24"/>
        </w:rPr>
        <w:t xml:space="preserve">if a word processor could be added to the features, since some elderly patients would like to keep notes or practice typing.  </w:t>
      </w:r>
      <w:r w:rsidR="00C616D6" w:rsidRPr="00A47929">
        <w:rPr>
          <w:rFonts w:asciiTheme="majorHAnsi" w:hAnsiTheme="majorHAnsi"/>
          <w:sz w:val="24"/>
          <w:szCs w:val="24"/>
        </w:rPr>
        <w:t xml:space="preserve"> </w:t>
      </w:r>
    </w:p>
    <w:p w:rsidR="00C616D6" w:rsidRPr="00A47929" w:rsidRDefault="00C616D6" w:rsidP="00FC5062">
      <w:pPr>
        <w:ind w:firstLine="720"/>
        <w:jc w:val="both"/>
        <w:rPr>
          <w:rFonts w:asciiTheme="majorHAnsi" w:hAnsiTheme="majorHAnsi"/>
          <w:sz w:val="24"/>
          <w:szCs w:val="24"/>
        </w:rPr>
      </w:pPr>
      <w:r w:rsidRPr="00A47929">
        <w:rPr>
          <w:rFonts w:asciiTheme="majorHAnsi" w:hAnsiTheme="majorHAnsi"/>
          <w:sz w:val="24"/>
          <w:szCs w:val="24"/>
        </w:rPr>
        <w:t xml:space="preserve">Telikin </w:t>
      </w:r>
      <w:r w:rsidR="000A112A">
        <w:rPr>
          <w:rFonts w:asciiTheme="majorHAnsi" w:hAnsiTheme="majorHAnsi"/>
          <w:sz w:val="24"/>
          <w:szCs w:val="24"/>
        </w:rPr>
        <w:t xml:space="preserve">not only improves dexterity and coordination, but is an incredible communication device for the elderly. This system will allow many families to reconnect and check in on their family </w:t>
      </w:r>
      <w:bookmarkStart w:id="0" w:name="_GoBack"/>
      <w:bookmarkEnd w:id="0"/>
      <w:r w:rsidR="000A112A">
        <w:rPr>
          <w:rFonts w:asciiTheme="majorHAnsi" w:hAnsiTheme="majorHAnsi"/>
          <w:sz w:val="24"/>
          <w:szCs w:val="24"/>
        </w:rPr>
        <w:t>in many different ways. They may contact each other by sending pictures, emailing, and even physically being able to see them while using video chat.  This operating system will help the elderly in many different ways both physically and mentally.</w:t>
      </w:r>
    </w:p>
    <w:p w:rsidR="005C50E9" w:rsidRDefault="00FC5062" w:rsidP="00873D38">
      <w:pPr>
        <w:jc w:val="both"/>
        <w:rPr>
          <w:sz w:val="24"/>
          <w:szCs w:val="24"/>
        </w:rPr>
      </w:pPr>
      <w:r>
        <w:rPr>
          <w:sz w:val="24"/>
          <w:szCs w:val="24"/>
        </w:rPr>
        <w:tab/>
      </w:r>
    </w:p>
    <w:p w:rsidR="005C50E9" w:rsidRDefault="005C50E9" w:rsidP="008E3177">
      <w:pPr>
        <w:rPr>
          <w:sz w:val="24"/>
          <w:szCs w:val="24"/>
        </w:rPr>
      </w:pPr>
    </w:p>
    <w:p w:rsidR="00443FA8" w:rsidRDefault="00443FA8" w:rsidP="00443FA8"/>
    <w:p w:rsidR="005C50E9" w:rsidRDefault="005C50E9" w:rsidP="00443FA8"/>
    <w:p w:rsidR="00443FA8" w:rsidRDefault="00443FA8" w:rsidP="00443FA8"/>
    <w:sectPr w:rsidR="00443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D7838"/>
    <w:multiLevelType w:val="hybridMultilevel"/>
    <w:tmpl w:val="9352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3F6A9B"/>
    <w:multiLevelType w:val="hybridMultilevel"/>
    <w:tmpl w:val="13BEC3E0"/>
    <w:lvl w:ilvl="0" w:tplc="EA486A20">
      <w:start w:val="1"/>
      <w:numFmt w:val="bullet"/>
      <w:lvlText w:val=""/>
      <w:lvlJc w:val="left"/>
      <w:pPr>
        <w:tabs>
          <w:tab w:val="num" w:pos="720"/>
        </w:tabs>
        <w:ind w:left="720" w:hanging="360"/>
      </w:pPr>
      <w:rPr>
        <w:rFonts w:ascii="Symbol" w:hAnsi="Symbol" w:hint="default"/>
      </w:rPr>
    </w:lvl>
    <w:lvl w:ilvl="1" w:tplc="CC1E443E" w:tentative="1">
      <w:start w:val="1"/>
      <w:numFmt w:val="bullet"/>
      <w:lvlText w:val=""/>
      <w:lvlJc w:val="left"/>
      <w:pPr>
        <w:tabs>
          <w:tab w:val="num" w:pos="1440"/>
        </w:tabs>
        <w:ind w:left="1440" w:hanging="360"/>
      </w:pPr>
      <w:rPr>
        <w:rFonts w:ascii="Symbol" w:hAnsi="Symbol" w:hint="default"/>
      </w:rPr>
    </w:lvl>
    <w:lvl w:ilvl="2" w:tplc="56FA28EC" w:tentative="1">
      <w:start w:val="1"/>
      <w:numFmt w:val="bullet"/>
      <w:lvlText w:val=""/>
      <w:lvlJc w:val="left"/>
      <w:pPr>
        <w:tabs>
          <w:tab w:val="num" w:pos="2160"/>
        </w:tabs>
        <w:ind w:left="2160" w:hanging="360"/>
      </w:pPr>
      <w:rPr>
        <w:rFonts w:ascii="Symbol" w:hAnsi="Symbol" w:hint="default"/>
      </w:rPr>
    </w:lvl>
    <w:lvl w:ilvl="3" w:tplc="304C3246" w:tentative="1">
      <w:start w:val="1"/>
      <w:numFmt w:val="bullet"/>
      <w:lvlText w:val=""/>
      <w:lvlJc w:val="left"/>
      <w:pPr>
        <w:tabs>
          <w:tab w:val="num" w:pos="2880"/>
        </w:tabs>
        <w:ind w:left="2880" w:hanging="360"/>
      </w:pPr>
      <w:rPr>
        <w:rFonts w:ascii="Symbol" w:hAnsi="Symbol" w:hint="default"/>
      </w:rPr>
    </w:lvl>
    <w:lvl w:ilvl="4" w:tplc="F5F8C67C" w:tentative="1">
      <w:start w:val="1"/>
      <w:numFmt w:val="bullet"/>
      <w:lvlText w:val=""/>
      <w:lvlJc w:val="left"/>
      <w:pPr>
        <w:tabs>
          <w:tab w:val="num" w:pos="3600"/>
        </w:tabs>
        <w:ind w:left="3600" w:hanging="360"/>
      </w:pPr>
      <w:rPr>
        <w:rFonts w:ascii="Symbol" w:hAnsi="Symbol" w:hint="default"/>
      </w:rPr>
    </w:lvl>
    <w:lvl w:ilvl="5" w:tplc="12FA5882" w:tentative="1">
      <w:start w:val="1"/>
      <w:numFmt w:val="bullet"/>
      <w:lvlText w:val=""/>
      <w:lvlJc w:val="left"/>
      <w:pPr>
        <w:tabs>
          <w:tab w:val="num" w:pos="4320"/>
        </w:tabs>
        <w:ind w:left="4320" w:hanging="360"/>
      </w:pPr>
      <w:rPr>
        <w:rFonts w:ascii="Symbol" w:hAnsi="Symbol" w:hint="default"/>
      </w:rPr>
    </w:lvl>
    <w:lvl w:ilvl="6" w:tplc="EB8A9EDE" w:tentative="1">
      <w:start w:val="1"/>
      <w:numFmt w:val="bullet"/>
      <w:lvlText w:val=""/>
      <w:lvlJc w:val="left"/>
      <w:pPr>
        <w:tabs>
          <w:tab w:val="num" w:pos="5040"/>
        </w:tabs>
        <w:ind w:left="5040" w:hanging="360"/>
      </w:pPr>
      <w:rPr>
        <w:rFonts w:ascii="Symbol" w:hAnsi="Symbol" w:hint="default"/>
      </w:rPr>
    </w:lvl>
    <w:lvl w:ilvl="7" w:tplc="2CCAA3D6" w:tentative="1">
      <w:start w:val="1"/>
      <w:numFmt w:val="bullet"/>
      <w:lvlText w:val=""/>
      <w:lvlJc w:val="left"/>
      <w:pPr>
        <w:tabs>
          <w:tab w:val="num" w:pos="5760"/>
        </w:tabs>
        <w:ind w:left="5760" w:hanging="360"/>
      </w:pPr>
      <w:rPr>
        <w:rFonts w:ascii="Symbol" w:hAnsi="Symbol" w:hint="default"/>
      </w:rPr>
    </w:lvl>
    <w:lvl w:ilvl="8" w:tplc="F21EF8B2" w:tentative="1">
      <w:start w:val="1"/>
      <w:numFmt w:val="bullet"/>
      <w:lvlText w:val=""/>
      <w:lvlJc w:val="left"/>
      <w:pPr>
        <w:tabs>
          <w:tab w:val="num" w:pos="6480"/>
        </w:tabs>
        <w:ind w:left="6480" w:hanging="360"/>
      </w:pPr>
      <w:rPr>
        <w:rFonts w:ascii="Symbol" w:hAnsi="Symbol" w:hint="default"/>
      </w:rPr>
    </w:lvl>
  </w:abstractNum>
  <w:abstractNum w:abstractNumId="2">
    <w:nsid w:val="6E353BC1"/>
    <w:multiLevelType w:val="hybridMultilevel"/>
    <w:tmpl w:val="125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A8"/>
    <w:rsid w:val="00033647"/>
    <w:rsid w:val="00085261"/>
    <w:rsid w:val="000A112A"/>
    <w:rsid w:val="002D7A45"/>
    <w:rsid w:val="003413F0"/>
    <w:rsid w:val="00443FA8"/>
    <w:rsid w:val="004C669E"/>
    <w:rsid w:val="005100DE"/>
    <w:rsid w:val="00595631"/>
    <w:rsid w:val="005C50E9"/>
    <w:rsid w:val="005E30D7"/>
    <w:rsid w:val="005E7686"/>
    <w:rsid w:val="0061005D"/>
    <w:rsid w:val="0061563C"/>
    <w:rsid w:val="006F7A21"/>
    <w:rsid w:val="007B4082"/>
    <w:rsid w:val="00822BB8"/>
    <w:rsid w:val="00873D38"/>
    <w:rsid w:val="008E3177"/>
    <w:rsid w:val="00957A67"/>
    <w:rsid w:val="00A37418"/>
    <w:rsid w:val="00A47929"/>
    <w:rsid w:val="00B04A35"/>
    <w:rsid w:val="00BE107E"/>
    <w:rsid w:val="00C55AB6"/>
    <w:rsid w:val="00C616D6"/>
    <w:rsid w:val="00E43C21"/>
    <w:rsid w:val="00FC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A8"/>
    <w:pPr>
      <w:ind w:left="720"/>
      <w:contextualSpacing/>
    </w:pPr>
  </w:style>
  <w:style w:type="character" w:customStyle="1" w:styleId="apple-style-span">
    <w:name w:val="apple-style-span"/>
    <w:basedOn w:val="DefaultParagraphFont"/>
    <w:rsid w:val="002D7A45"/>
  </w:style>
  <w:style w:type="paragraph" w:styleId="NormalWeb">
    <w:name w:val="Normal (Web)"/>
    <w:basedOn w:val="Normal"/>
    <w:uiPriority w:val="99"/>
    <w:semiHidden/>
    <w:unhideWhenUsed/>
    <w:rsid w:val="008E31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A8"/>
    <w:pPr>
      <w:ind w:left="720"/>
      <w:contextualSpacing/>
    </w:pPr>
  </w:style>
  <w:style w:type="character" w:customStyle="1" w:styleId="apple-style-span">
    <w:name w:val="apple-style-span"/>
    <w:basedOn w:val="DefaultParagraphFont"/>
    <w:rsid w:val="002D7A45"/>
  </w:style>
  <w:style w:type="paragraph" w:styleId="NormalWeb">
    <w:name w:val="Normal (Web)"/>
    <w:basedOn w:val="Normal"/>
    <w:uiPriority w:val="99"/>
    <w:semiHidden/>
    <w:unhideWhenUsed/>
    <w:rsid w:val="008E3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5001">
      <w:bodyDiv w:val="1"/>
      <w:marLeft w:val="0"/>
      <w:marRight w:val="0"/>
      <w:marTop w:val="0"/>
      <w:marBottom w:val="0"/>
      <w:divBdr>
        <w:top w:val="none" w:sz="0" w:space="0" w:color="auto"/>
        <w:left w:val="none" w:sz="0" w:space="0" w:color="auto"/>
        <w:bottom w:val="none" w:sz="0" w:space="0" w:color="auto"/>
        <w:right w:val="none" w:sz="0" w:space="0" w:color="auto"/>
      </w:divBdr>
      <w:divsChild>
        <w:div w:id="896086053">
          <w:marLeft w:val="432"/>
          <w:marRight w:val="0"/>
          <w:marTop w:val="115"/>
          <w:marBottom w:val="0"/>
          <w:divBdr>
            <w:top w:val="none" w:sz="0" w:space="0" w:color="auto"/>
            <w:left w:val="none" w:sz="0" w:space="0" w:color="auto"/>
            <w:bottom w:val="none" w:sz="0" w:space="0" w:color="auto"/>
            <w:right w:val="none" w:sz="0" w:space="0" w:color="auto"/>
          </w:divBdr>
        </w:div>
        <w:div w:id="1855460967">
          <w:marLeft w:val="432"/>
          <w:marRight w:val="0"/>
          <w:marTop w:val="115"/>
          <w:marBottom w:val="0"/>
          <w:divBdr>
            <w:top w:val="none" w:sz="0" w:space="0" w:color="auto"/>
            <w:left w:val="none" w:sz="0" w:space="0" w:color="auto"/>
            <w:bottom w:val="none" w:sz="0" w:space="0" w:color="auto"/>
            <w:right w:val="none" w:sz="0" w:space="0" w:color="auto"/>
          </w:divBdr>
        </w:div>
        <w:div w:id="1503396518">
          <w:marLeft w:val="432"/>
          <w:marRight w:val="0"/>
          <w:marTop w:val="115"/>
          <w:marBottom w:val="0"/>
          <w:divBdr>
            <w:top w:val="none" w:sz="0" w:space="0" w:color="auto"/>
            <w:left w:val="none" w:sz="0" w:space="0" w:color="auto"/>
            <w:bottom w:val="none" w:sz="0" w:space="0" w:color="auto"/>
            <w:right w:val="none" w:sz="0" w:space="0" w:color="auto"/>
          </w:divBdr>
        </w:div>
        <w:div w:id="798836016">
          <w:marLeft w:val="432"/>
          <w:marRight w:val="0"/>
          <w:marTop w:val="115"/>
          <w:marBottom w:val="0"/>
          <w:divBdr>
            <w:top w:val="none" w:sz="0" w:space="0" w:color="auto"/>
            <w:left w:val="none" w:sz="0" w:space="0" w:color="auto"/>
            <w:bottom w:val="none" w:sz="0" w:space="0" w:color="auto"/>
            <w:right w:val="none" w:sz="0" w:space="0" w:color="auto"/>
          </w:divBdr>
        </w:div>
        <w:div w:id="1398481059">
          <w:marLeft w:val="432"/>
          <w:marRight w:val="0"/>
          <w:marTop w:val="115"/>
          <w:marBottom w:val="0"/>
          <w:divBdr>
            <w:top w:val="none" w:sz="0" w:space="0" w:color="auto"/>
            <w:left w:val="none" w:sz="0" w:space="0" w:color="auto"/>
            <w:bottom w:val="none" w:sz="0" w:space="0" w:color="auto"/>
            <w:right w:val="none" w:sz="0" w:space="0" w:color="auto"/>
          </w:divBdr>
        </w:div>
      </w:divsChild>
    </w:div>
    <w:div w:id="814564474">
      <w:bodyDiv w:val="1"/>
      <w:marLeft w:val="0"/>
      <w:marRight w:val="0"/>
      <w:marTop w:val="0"/>
      <w:marBottom w:val="0"/>
      <w:divBdr>
        <w:top w:val="none" w:sz="0" w:space="0" w:color="auto"/>
        <w:left w:val="none" w:sz="0" w:space="0" w:color="auto"/>
        <w:bottom w:val="none" w:sz="0" w:space="0" w:color="auto"/>
        <w:right w:val="none" w:sz="0" w:space="0" w:color="auto"/>
      </w:divBdr>
    </w:div>
    <w:div w:id="934509457">
      <w:bodyDiv w:val="1"/>
      <w:marLeft w:val="0"/>
      <w:marRight w:val="0"/>
      <w:marTop w:val="0"/>
      <w:marBottom w:val="0"/>
      <w:divBdr>
        <w:top w:val="none" w:sz="0" w:space="0" w:color="auto"/>
        <w:left w:val="none" w:sz="0" w:space="0" w:color="auto"/>
        <w:bottom w:val="none" w:sz="0" w:space="0" w:color="auto"/>
        <w:right w:val="none" w:sz="0" w:space="0" w:color="auto"/>
      </w:divBdr>
    </w:div>
    <w:div w:id="179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Windows User</cp:lastModifiedBy>
  <cp:revision>3</cp:revision>
  <cp:lastPrinted>2010-12-22T21:33:00Z</cp:lastPrinted>
  <dcterms:created xsi:type="dcterms:W3CDTF">2010-12-22T12:09:00Z</dcterms:created>
  <dcterms:modified xsi:type="dcterms:W3CDTF">2010-12-22T21:33:00Z</dcterms:modified>
</cp:coreProperties>
</file>